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181D2C83" w14:textId="77777777">
      <w:pPr>
        <w:jc w:val="center"/>
      </w:pPr>
      <w:r>
        <w:rPr>
          <w:noProof/>
        </w:rPr>
        <mc:AlternateContent>
          <mc:Choice Requires="wps">
            <w:drawing>
              <wp:anchor distT="45720" distB="45720" distL="114300" distR="114300" simplePos="0" relativeHeight="251706368" behindDoc="1" locked="0" layoutInCell="1" allowOverlap="1" wp14:anchorId="181D2CE3" wp14:editId="181D2CE4">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181D2D0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1D2CE3">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181D2D0A" w14:textId="77777777"/>
                  </w:txbxContent>
                </v:textbox>
                <w10:wrap anchorx="margin" anchory="page"/>
              </v:shape>
            </w:pict>
          </mc:Fallback>
        </mc:AlternateContent>
      </w:r>
    </w:p>
    <w:p w:rsidR="00A402B1" w:rsidP="00A402B1" w:rsidRDefault="00A402B1" w14:paraId="181D2C84" w14:textId="77777777">
      <w:pPr>
        <w:jc w:val="center"/>
      </w:pPr>
    </w:p>
    <w:p w:rsidR="00A402B1" w:rsidP="00A402B1" w:rsidRDefault="00A402B1" w14:paraId="181D2C85" w14:textId="77777777">
      <w:pPr>
        <w:jc w:val="center"/>
      </w:pPr>
    </w:p>
    <w:p w:rsidR="00A402B1" w:rsidP="00A402B1" w:rsidRDefault="000666C8" w14:paraId="181D2C86" w14:textId="77777777">
      <w:pPr>
        <w:jc w:val="center"/>
      </w:pPr>
      <w:r>
        <w:rPr>
          <w:noProof/>
        </w:rPr>
        <mc:AlternateContent>
          <mc:Choice Requires="wps">
            <w:drawing>
              <wp:anchor distT="0" distB="0" distL="114300" distR="114300" simplePos="0" relativeHeight="251707392" behindDoc="0" locked="0" layoutInCell="1" allowOverlap="1" wp14:anchorId="181D2CE5" wp14:editId="181D2CE6">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181D2D0B" w14:textId="77777777">
                            <w:pPr>
                              <w:pStyle w:val="Title"/>
                            </w:pPr>
                            <w:r>
                              <w:t xml:space="preserve">Annual </w:t>
                            </w:r>
                          </w:p>
                          <w:p w:rsidR="000775E2" w:rsidP="000666C8" w:rsidRDefault="000775E2" w14:paraId="181D2D0C" w14:textId="77777777">
                            <w:pPr>
                              <w:pStyle w:val="Title"/>
                            </w:pPr>
                            <w:r>
                              <w:t>Program</w:t>
                            </w:r>
                          </w:p>
                          <w:p w:rsidR="000775E2" w:rsidP="000666C8" w:rsidRDefault="000775E2" w14:paraId="181D2D0D" w14:textId="77777777">
                            <w:pPr>
                              <w:pStyle w:val="Title"/>
                            </w:pPr>
                            <w:r>
                              <w:t>Of</w:t>
                            </w:r>
                          </w:p>
                          <w:p w:rsidRPr="00A402B1" w:rsidR="000775E2" w:rsidP="000666C8" w:rsidRDefault="00586099" w14:paraId="181D2D0E" w14:textId="07EAE176">
                            <w:pPr>
                              <w:pStyle w:val="Title"/>
                            </w:pPr>
                            <w:r>
                              <w:t>Developmental Math</w:t>
                            </w:r>
                          </w:p>
                          <w:p w:rsidR="000775E2" w:rsidP="000666C8" w:rsidRDefault="000775E2" w14:paraId="181D2D0F" w14:textId="77777777">
                            <w:pPr>
                              <w:pStyle w:val="Title"/>
                            </w:pPr>
                            <w:r>
                              <w:t xml:space="preserve">For </w:t>
                            </w:r>
                          </w:p>
                          <w:p w:rsidR="000775E2" w:rsidP="000666C8" w:rsidRDefault="0033014D" w14:paraId="181D2D10" w14:textId="0A4238C2">
                            <w:pPr>
                              <w:pStyle w:val="Title"/>
                              <w:rPr>
                                <w:sz w:val="32"/>
                                <w:szCs w:val="32"/>
                              </w:rPr>
                            </w:pPr>
                            <w:r>
                              <w:rPr>
                                <w:sz w:val="32"/>
                                <w:szCs w:val="32"/>
                              </w:rPr>
                              <w:t>2018-19</w:t>
                            </w:r>
                          </w:p>
                          <w:p w:rsidR="000775E2" w:rsidP="000666C8" w:rsidRDefault="000775E2" w14:paraId="181D2D11" w14:textId="77777777"/>
                          <w:p w:rsidRPr="000666C8" w:rsidR="000775E2" w:rsidP="000666C8" w:rsidRDefault="000775E2" w14:paraId="181D2D12" w14:textId="77777777"/>
                          <w:p w:rsidR="000775E2" w:rsidP="000666C8" w:rsidRDefault="000775E2" w14:paraId="181D2D13" w14:textId="77777777">
                            <w:pPr>
                              <w:jc w:val="center"/>
                            </w:pPr>
                            <w:r>
                              <w:t>Prepared by</w:t>
                            </w:r>
                          </w:p>
                          <w:p w:rsidR="000775E2" w:rsidP="000666C8" w:rsidRDefault="00586099" w14:paraId="181D2D14" w14:textId="79DC11F3">
                            <w:pPr>
                              <w:jc w:val="center"/>
                            </w:pPr>
                            <w:r>
                              <w:t>Allen Shockley</w:t>
                            </w:r>
                          </w:p>
                          <w:p w:rsidR="000775E2" w:rsidP="000666C8" w:rsidRDefault="000775E2" w14:paraId="181D2D15" w14:textId="77777777">
                            <w:pPr>
                              <w:jc w:val="center"/>
                            </w:pPr>
                          </w:p>
                          <w:p w:rsidR="000775E2" w:rsidP="000666C8" w:rsidRDefault="000775E2" w14:paraId="181D2D16" w14:textId="77777777">
                            <w:pPr>
                              <w:jc w:val="center"/>
                            </w:pPr>
                          </w:p>
                          <w:p w:rsidR="000775E2" w:rsidP="000666C8" w:rsidRDefault="001F06A0" w14:paraId="181D2D17" w14:textId="45762E90">
                            <w:pPr>
                              <w:jc w:val="center"/>
                            </w:pPr>
                            <w:r>
                              <w:t>12-16-2019</w:t>
                            </w:r>
                          </w:p>
                          <w:p w:rsidR="000775E2" w:rsidRDefault="000775E2" w14:paraId="181D2D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181D2CE5">
                <v:textbox>
                  <w:txbxContent>
                    <w:p w:rsidR="00546ABB" w:rsidP="000666C8" w:rsidRDefault="00546ABB" w14:paraId="181D2D0B" w14:textId="77777777">
                      <w:pPr>
                        <w:pStyle w:val="Title"/>
                      </w:pPr>
                      <w:r>
                        <w:t xml:space="preserve">Annual </w:t>
                      </w:r>
                    </w:p>
                    <w:p w:rsidR="000775E2" w:rsidP="000666C8" w:rsidRDefault="000775E2" w14:paraId="181D2D0C" w14:textId="77777777">
                      <w:pPr>
                        <w:pStyle w:val="Title"/>
                      </w:pPr>
                      <w:r>
                        <w:t>Program</w:t>
                      </w:r>
                    </w:p>
                    <w:p w:rsidR="000775E2" w:rsidP="000666C8" w:rsidRDefault="000775E2" w14:paraId="181D2D0D" w14:textId="77777777">
                      <w:pPr>
                        <w:pStyle w:val="Title"/>
                      </w:pPr>
                      <w:r>
                        <w:t>Of</w:t>
                      </w:r>
                    </w:p>
                    <w:p w:rsidRPr="00A402B1" w:rsidR="000775E2" w:rsidP="000666C8" w:rsidRDefault="00586099" w14:paraId="181D2D0E" w14:textId="07EAE176">
                      <w:pPr>
                        <w:pStyle w:val="Title"/>
                      </w:pPr>
                      <w:r>
                        <w:t>Developmental Math</w:t>
                      </w:r>
                    </w:p>
                    <w:p w:rsidR="000775E2" w:rsidP="000666C8" w:rsidRDefault="000775E2" w14:paraId="181D2D0F" w14:textId="77777777">
                      <w:pPr>
                        <w:pStyle w:val="Title"/>
                      </w:pPr>
                      <w:r>
                        <w:t xml:space="preserve">For </w:t>
                      </w:r>
                    </w:p>
                    <w:p w:rsidR="000775E2" w:rsidP="000666C8" w:rsidRDefault="0033014D" w14:paraId="181D2D10" w14:textId="0A4238C2">
                      <w:pPr>
                        <w:pStyle w:val="Title"/>
                        <w:rPr>
                          <w:sz w:val="32"/>
                          <w:szCs w:val="32"/>
                        </w:rPr>
                      </w:pPr>
                      <w:r>
                        <w:rPr>
                          <w:sz w:val="32"/>
                          <w:szCs w:val="32"/>
                        </w:rPr>
                        <w:t>2018-19</w:t>
                      </w:r>
                    </w:p>
                    <w:p w:rsidR="000775E2" w:rsidP="000666C8" w:rsidRDefault="000775E2" w14:paraId="181D2D11" w14:textId="77777777"/>
                    <w:p w:rsidRPr="000666C8" w:rsidR="000775E2" w:rsidP="000666C8" w:rsidRDefault="000775E2" w14:paraId="181D2D12" w14:textId="77777777"/>
                    <w:p w:rsidR="000775E2" w:rsidP="000666C8" w:rsidRDefault="000775E2" w14:paraId="181D2D13" w14:textId="77777777">
                      <w:pPr>
                        <w:jc w:val="center"/>
                      </w:pPr>
                      <w:r>
                        <w:t>Prepared by</w:t>
                      </w:r>
                    </w:p>
                    <w:p w:rsidR="000775E2" w:rsidP="000666C8" w:rsidRDefault="00586099" w14:paraId="181D2D14" w14:textId="79DC11F3">
                      <w:pPr>
                        <w:jc w:val="center"/>
                      </w:pPr>
                      <w:r>
                        <w:t>Allen Shockley</w:t>
                      </w:r>
                    </w:p>
                    <w:p w:rsidR="000775E2" w:rsidP="000666C8" w:rsidRDefault="000775E2" w14:paraId="181D2D15" w14:textId="77777777">
                      <w:pPr>
                        <w:jc w:val="center"/>
                      </w:pPr>
                    </w:p>
                    <w:p w:rsidR="000775E2" w:rsidP="000666C8" w:rsidRDefault="000775E2" w14:paraId="181D2D16" w14:textId="77777777">
                      <w:pPr>
                        <w:jc w:val="center"/>
                      </w:pPr>
                    </w:p>
                    <w:p w:rsidR="000775E2" w:rsidP="000666C8" w:rsidRDefault="001F06A0" w14:paraId="181D2D17" w14:textId="45762E90">
                      <w:pPr>
                        <w:jc w:val="center"/>
                      </w:pPr>
                      <w:r>
                        <w:t>12-16-2019</w:t>
                      </w:r>
                    </w:p>
                    <w:p w:rsidR="000775E2" w:rsidRDefault="000775E2" w14:paraId="181D2D18" w14:textId="77777777"/>
                  </w:txbxContent>
                </v:textbox>
                <w10:wrap anchorx="margin"/>
              </v:shape>
            </w:pict>
          </mc:Fallback>
        </mc:AlternateContent>
      </w:r>
    </w:p>
    <w:p w:rsidR="00A402B1" w:rsidP="00A402B1" w:rsidRDefault="00A402B1" w14:paraId="181D2C87" w14:textId="77777777">
      <w:pPr>
        <w:jc w:val="center"/>
      </w:pPr>
    </w:p>
    <w:p w:rsidR="00A402B1" w:rsidP="00A402B1" w:rsidRDefault="00A402B1" w14:paraId="181D2C88" w14:textId="77777777">
      <w:pPr>
        <w:jc w:val="center"/>
        <w:rPr>
          <w:sz w:val="32"/>
          <w:szCs w:val="32"/>
        </w:rPr>
      </w:pPr>
    </w:p>
    <w:p w:rsidR="00A402B1" w:rsidP="00A402B1" w:rsidRDefault="00A402B1" w14:paraId="181D2C89" w14:textId="77777777">
      <w:pPr>
        <w:jc w:val="center"/>
        <w:rPr>
          <w:sz w:val="32"/>
          <w:szCs w:val="32"/>
        </w:rPr>
      </w:pPr>
    </w:p>
    <w:p w:rsidR="00A402B1" w:rsidP="00A402B1" w:rsidRDefault="00A402B1" w14:paraId="181D2C8A" w14:textId="77777777">
      <w:pPr>
        <w:jc w:val="center"/>
        <w:rPr>
          <w:sz w:val="32"/>
          <w:szCs w:val="32"/>
        </w:rPr>
      </w:pPr>
    </w:p>
    <w:p w:rsidR="00A402B1" w:rsidP="00A402B1" w:rsidRDefault="00A402B1" w14:paraId="181D2C8B" w14:textId="77777777">
      <w:pPr>
        <w:jc w:val="center"/>
        <w:rPr>
          <w:sz w:val="32"/>
          <w:szCs w:val="32"/>
        </w:rPr>
      </w:pPr>
    </w:p>
    <w:p w:rsidR="00A402B1" w:rsidP="00A402B1" w:rsidRDefault="00A402B1" w14:paraId="181D2C8C" w14:textId="77777777">
      <w:pPr>
        <w:jc w:val="center"/>
        <w:rPr>
          <w:sz w:val="32"/>
          <w:szCs w:val="32"/>
        </w:rPr>
      </w:pPr>
    </w:p>
    <w:p w:rsidR="00A402B1" w:rsidP="00A402B1" w:rsidRDefault="00A402B1" w14:paraId="181D2C8D" w14:textId="77777777">
      <w:pPr>
        <w:jc w:val="center"/>
        <w:rPr>
          <w:sz w:val="32"/>
          <w:szCs w:val="32"/>
        </w:rPr>
      </w:pPr>
    </w:p>
    <w:p w:rsidR="00A402B1" w:rsidP="00A402B1" w:rsidRDefault="00A402B1" w14:paraId="181D2C8E" w14:textId="77777777">
      <w:pPr>
        <w:jc w:val="center"/>
        <w:rPr>
          <w:sz w:val="32"/>
          <w:szCs w:val="32"/>
        </w:rPr>
      </w:pPr>
    </w:p>
    <w:p w:rsidR="006C3193" w:rsidP="00A402B1" w:rsidRDefault="006C3193" w14:paraId="181D2C8F" w14:textId="77777777">
      <w:pPr>
        <w:jc w:val="center"/>
        <w:rPr>
          <w:sz w:val="32"/>
          <w:szCs w:val="32"/>
        </w:rPr>
      </w:pPr>
    </w:p>
    <w:p w:rsidR="006C3193" w:rsidP="00A402B1" w:rsidRDefault="006C3193" w14:paraId="181D2C90" w14:textId="77777777">
      <w:pPr>
        <w:jc w:val="center"/>
        <w:rPr>
          <w:sz w:val="32"/>
          <w:szCs w:val="32"/>
        </w:rPr>
      </w:pPr>
    </w:p>
    <w:p w:rsidR="006C3193" w:rsidP="00A402B1" w:rsidRDefault="006C3193" w14:paraId="181D2C91" w14:textId="77777777">
      <w:pPr>
        <w:jc w:val="center"/>
        <w:rPr>
          <w:sz w:val="32"/>
          <w:szCs w:val="32"/>
        </w:rPr>
      </w:pPr>
    </w:p>
    <w:p w:rsidR="006C3193" w:rsidP="00A402B1" w:rsidRDefault="006C3193" w14:paraId="181D2C92" w14:textId="77777777">
      <w:pPr>
        <w:jc w:val="center"/>
        <w:rPr>
          <w:sz w:val="32"/>
          <w:szCs w:val="32"/>
        </w:rPr>
      </w:pPr>
    </w:p>
    <w:p w:rsidR="006C3193" w:rsidP="00A402B1" w:rsidRDefault="006C3193" w14:paraId="181D2C93" w14:textId="77777777">
      <w:pPr>
        <w:jc w:val="center"/>
        <w:rPr>
          <w:sz w:val="32"/>
          <w:szCs w:val="32"/>
        </w:rPr>
      </w:pPr>
    </w:p>
    <w:p w:rsidR="006C3193" w:rsidP="00A402B1" w:rsidRDefault="006C3193" w14:paraId="181D2C94" w14:textId="77777777">
      <w:pPr>
        <w:jc w:val="center"/>
        <w:rPr>
          <w:sz w:val="32"/>
          <w:szCs w:val="32"/>
        </w:rPr>
      </w:pPr>
    </w:p>
    <w:p w:rsidR="006C3193" w:rsidP="00A402B1" w:rsidRDefault="006C3193" w14:paraId="181D2C95" w14:textId="77777777">
      <w:pPr>
        <w:jc w:val="center"/>
        <w:rPr>
          <w:sz w:val="32"/>
          <w:szCs w:val="32"/>
        </w:rPr>
      </w:pPr>
    </w:p>
    <w:p w:rsidR="006C3193" w:rsidP="00A402B1" w:rsidRDefault="006C3193" w14:paraId="181D2C96" w14:textId="77777777">
      <w:pPr>
        <w:jc w:val="center"/>
        <w:rPr>
          <w:sz w:val="32"/>
          <w:szCs w:val="32"/>
        </w:rPr>
      </w:pPr>
      <w:r w:rsidR="006C3193">
        <w:drawing>
          <wp:inline wp14:editId="4D6AB6D2" wp14:anchorId="181D2CE7">
            <wp:extent cx="6506318" cy="1209040"/>
            <wp:effectExtent l="0" t="0" r="8890" b="0"/>
            <wp:docPr id="1664338362" name="Picture 27" title=""/>
            <wp:cNvGraphicFramePr>
              <a:graphicFrameLocks noChangeAspect="1"/>
            </wp:cNvGraphicFramePr>
            <a:graphic>
              <a:graphicData uri="http://schemas.openxmlformats.org/drawingml/2006/picture">
                <pic:pic>
                  <pic:nvPicPr>
                    <pic:cNvPr id="0" name="Picture 27"/>
                    <pic:cNvPicPr/>
                  </pic:nvPicPr>
                  <pic:blipFill>
                    <a:blip r:embed="Rbea95b5efaa248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181D2C97"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181D2C98" w14:textId="77777777">
          <w:pPr>
            <w:pStyle w:val="TOCHeading"/>
          </w:pPr>
          <w:r>
            <w:t>Table of Contents</w:t>
          </w:r>
        </w:p>
        <w:p w:rsidR="00546ABB" w:rsidRDefault="0023181A" w14:paraId="181D2C99"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F34A48" w14:paraId="181D2C9A"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F34A48" w14:paraId="181D2C9B"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F34A48" w14:paraId="181D2C9C"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F34A48" w14:paraId="181D2C9D"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F34A48" w14:paraId="181D2C9E"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F34A48" w14:paraId="181D2C9F"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0"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1"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2"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3"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4"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5"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F34A48" w14:paraId="181D2CA6"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F34A48" w14:paraId="181D2CA7"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F34A48" w14:paraId="181D2CA8"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F34A48" w14:paraId="181D2CA9"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F34A48" w14:paraId="181D2CAA"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F34A48" w14:paraId="181D2CAB"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F34A48" w14:paraId="181D2CAC"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F34A48" w14:paraId="181D2CAD"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F34A48" w14:paraId="181D2CAE"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F34A48" w14:paraId="181D2CAF"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F34A48" w14:paraId="181D2CB0"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F34A48" w14:paraId="181D2CB1"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F34A48" w14:paraId="181D2CB2"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181D2CB3" w14:textId="77777777">
          <w:r>
            <w:rPr>
              <w:b/>
              <w:bCs/>
              <w:noProof/>
            </w:rPr>
            <w:fldChar w:fldCharType="end"/>
          </w:r>
        </w:p>
      </w:sdtContent>
    </w:sdt>
    <w:p w:rsidR="004D0970" w:rsidP="0027196E" w:rsidRDefault="004D0970" w14:paraId="181D2CB4" w14:textId="77777777">
      <w:pPr>
        <w:pStyle w:val="Heading1"/>
        <w:rPr>
          <w:rStyle w:val="normaltextrun"/>
          <w:b w:val="0"/>
          <w:bCs w:val="0"/>
        </w:rPr>
      </w:pPr>
      <w:r>
        <w:rPr>
          <w:rStyle w:val="normaltextrun"/>
        </w:rPr>
        <w:br w:type="page"/>
      </w:r>
    </w:p>
    <w:p w:rsidRPr="0027196E" w:rsidR="0027196E" w:rsidP="0027196E" w:rsidRDefault="0027196E" w14:paraId="181D2CB5" w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5E3DAC" w:rsidP="0027196E" w:rsidRDefault="00333D56" w14:paraId="181D2CB6"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181D2CE9" wp14:editId="181D2CEA">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81D2D19"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181D2D1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181D2D1B"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181D2D1C"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181D2D1D"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181D2D1E"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181D2D1F"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181D2D20"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181D2D21"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181D2D22"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181D2D23"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181D2D24"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181D2D25"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181D2D26"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181D2CE9">
                <v:textbox style="mso-fit-shape-to-text:t">
                  <w:txbxContent>
                    <w:p w:rsidR="00772DC7" w:rsidP="00772DC7" w:rsidRDefault="00772DC7" w14:paraId="181D2D19"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181D2D1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181D2D1B"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181D2D1C"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181D2D1D"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181D2D1E"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181D2D1F"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181D2D20"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181D2D21"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181D2D22"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181D2D23"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181D2D24"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181D2D25"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181D2D26"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005E3DAC" w:rsidP="005E3DAC" w:rsidRDefault="005E3DAC" w14:paraId="181D2CB7" w14:textId="77777777">
      <w:pPr>
        <w:pStyle w:val="Heading3"/>
        <w:rPr>
          <w:rStyle w:val="eop"/>
        </w:rPr>
      </w:pPr>
      <w:bookmarkStart w:name="_Toc526712849" w:id="2"/>
      <w:r>
        <w:rPr>
          <w:rStyle w:val="eop"/>
        </w:rPr>
        <w:t>Narrative:</w:t>
      </w:r>
      <w:bookmarkEnd w:id="2"/>
    </w:p>
    <w:p w:rsidR="00D02145" w:rsidP="009512DC" w:rsidRDefault="00D02145" w14:paraId="0439DD58" w14:textId="77777777">
      <w:pPr>
        <w:rPr>
          <w:b/>
          <w:bCs/>
        </w:rPr>
        <w:sectPr w:rsidR="00D02145" w:rsidSect="00DE4B6F">
          <w:headerReference w:type="even" r:id="rId9"/>
          <w:headerReference w:type="default" r:id="rId10"/>
          <w:footerReference w:type="default" r:id="rId11"/>
          <w:headerReference w:type="firs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Pr="00D02145" w:rsidR="009512DC" w:rsidP="00D02145" w:rsidRDefault="009512DC" w14:paraId="757790EB" w14:textId="432BD93D">
      <w:pPr>
        <w:spacing w:after="120" w:line="240" w:lineRule="auto"/>
        <w:rPr>
          <w:b/>
          <w:bCs/>
        </w:rPr>
      </w:pPr>
      <w:r w:rsidRPr="00D02145">
        <w:rPr>
          <w:b/>
          <w:bCs/>
        </w:rPr>
        <w:t>DEV Math Program Review Data AY 2019</w:t>
      </w:r>
    </w:p>
    <w:p w:rsidRPr="00A33FE6" w:rsidR="009512DC" w:rsidP="00D02145" w:rsidRDefault="009512DC" w14:paraId="06FF864E" w14:textId="77777777">
      <w:pPr>
        <w:spacing w:after="120" w:line="240" w:lineRule="auto"/>
        <w:rPr>
          <w:b/>
        </w:rPr>
      </w:pPr>
      <w:r w:rsidRPr="00A33FE6">
        <w:rPr>
          <w:b/>
        </w:rPr>
        <w:t>Number of Faculty:</w:t>
      </w:r>
    </w:p>
    <w:p w:rsidRPr="00A33FE6" w:rsidR="009512DC" w:rsidP="00D02145" w:rsidRDefault="009512DC" w14:paraId="13D0066D" w14:textId="77777777">
      <w:pPr>
        <w:spacing w:after="120" w:line="240" w:lineRule="auto"/>
      </w:pPr>
      <w:r>
        <w:t>3</w:t>
      </w:r>
      <w:r w:rsidRPr="00A33FE6">
        <w:t xml:space="preserve"> full time</w:t>
      </w:r>
      <w:r>
        <w:t xml:space="preserve"> (Shockley, Southworth, Liu)</w:t>
      </w:r>
    </w:p>
    <w:p w:rsidRPr="00A33FE6" w:rsidR="009512DC" w:rsidP="00D02145" w:rsidRDefault="009512DC" w14:paraId="2E933DE5" w14:textId="77777777">
      <w:pPr>
        <w:spacing w:after="120" w:line="240" w:lineRule="auto"/>
      </w:pPr>
      <w:r>
        <w:t>1 part time (Hays</w:t>
      </w:r>
      <w:r w:rsidRPr="00A33FE6">
        <w:t>)</w:t>
      </w:r>
    </w:p>
    <w:p w:rsidRPr="00A33FE6" w:rsidR="009512DC" w:rsidP="00D02145" w:rsidRDefault="009512DC" w14:paraId="61BA39CE" w14:textId="77777777">
      <w:pPr>
        <w:spacing w:after="120" w:line="240" w:lineRule="auto"/>
        <w:rPr>
          <w:b/>
        </w:rPr>
      </w:pPr>
      <w:r w:rsidRPr="00A33FE6">
        <w:rPr>
          <w:b/>
        </w:rPr>
        <w:t>Enrollment &amp; Student credit hours by Faculty type:</w:t>
      </w:r>
    </w:p>
    <w:p w:rsidRPr="00A33FE6" w:rsidR="009512DC" w:rsidP="00D02145" w:rsidRDefault="009512DC" w14:paraId="404875D8" w14:textId="77777777">
      <w:pPr>
        <w:spacing w:after="120" w:line="240" w:lineRule="auto"/>
      </w:pPr>
      <w:r>
        <w:t>Full time: 52</w:t>
      </w:r>
      <w:r w:rsidRPr="00A33FE6">
        <w:t xml:space="preserve"> t</w:t>
      </w:r>
      <w:r>
        <w:t>otal credit hours taught, with 215</w:t>
      </w:r>
      <w:r w:rsidRPr="00A33FE6">
        <w:t xml:space="preserve"> total students enrolled</w:t>
      </w:r>
    </w:p>
    <w:p w:rsidRPr="00A33FE6" w:rsidR="009512DC" w:rsidP="00D02145" w:rsidRDefault="009512DC" w14:paraId="36DDA96D" w14:textId="77777777">
      <w:pPr>
        <w:spacing w:after="120" w:line="240" w:lineRule="auto"/>
      </w:pPr>
      <w:r>
        <w:t xml:space="preserve">Part time: 4 credit hours </w:t>
      </w:r>
      <w:proofErr w:type="gramStart"/>
      <w:r>
        <w:t>taught,</w:t>
      </w:r>
      <w:proofErr w:type="gramEnd"/>
      <w:r>
        <w:t xml:space="preserve"> 15</w:t>
      </w:r>
      <w:r w:rsidRPr="00A33FE6">
        <w:t xml:space="preserve"> total students enrolled</w:t>
      </w:r>
    </w:p>
    <w:p w:rsidRPr="00A33FE6" w:rsidR="009512DC" w:rsidP="00D02145" w:rsidRDefault="009512DC" w14:paraId="70B978C9" w14:textId="77777777">
      <w:pPr>
        <w:spacing w:after="120" w:line="240" w:lineRule="auto"/>
        <w:rPr>
          <w:b/>
        </w:rPr>
      </w:pPr>
      <w:r w:rsidRPr="00A33FE6">
        <w:rPr>
          <w:b/>
        </w:rPr>
        <w:t>Average Class size:</w:t>
      </w:r>
    </w:p>
    <w:p w:rsidRPr="00A33FE6" w:rsidR="009512DC" w:rsidP="00D02145" w:rsidRDefault="009512DC" w14:paraId="165BAE15" w14:textId="77777777">
      <w:pPr>
        <w:spacing w:after="120" w:line="240" w:lineRule="auto"/>
      </w:pPr>
      <w:r>
        <w:t>16.5</w:t>
      </w:r>
      <w:r w:rsidRPr="00A33FE6">
        <w:t xml:space="preserve"> students in Face-to-Face classes</w:t>
      </w:r>
    </w:p>
    <w:p w:rsidRPr="00A33FE6" w:rsidR="009512DC" w:rsidP="00D02145" w:rsidRDefault="009512DC" w14:paraId="5632273B" w14:textId="77777777">
      <w:pPr>
        <w:spacing w:after="120" w:line="240" w:lineRule="auto"/>
      </w:pPr>
      <w:r>
        <w:t>15</w:t>
      </w:r>
      <w:r w:rsidRPr="00A33FE6">
        <w:t xml:space="preserve"> students in online classes</w:t>
      </w:r>
    </w:p>
    <w:p w:rsidRPr="00A33FE6" w:rsidR="009512DC" w:rsidP="00D02145" w:rsidRDefault="009512DC" w14:paraId="5D17E6D6" w14:textId="77777777">
      <w:pPr>
        <w:spacing w:after="120" w:line="240" w:lineRule="auto"/>
      </w:pPr>
      <w:r>
        <w:lastRenderedPageBreak/>
        <w:t>16.4 students across all</w:t>
      </w:r>
      <w:r w:rsidRPr="00A33FE6">
        <w:t xml:space="preserve"> courses</w:t>
      </w:r>
    </w:p>
    <w:p w:rsidRPr="00A33FE6" w:rsidR="009512DC" w:rsidP="00D02145" w:rsidRDefault="009512DC" w14:paraId="78FF88DD" w14:textId="77777777">
      <w:pPr>
        <w:spacing w:after="120" w:line="240" w:lineRule="auto"/>
        <w:rPr>
          <w:b/>
        </w:rPr>
      </w:pPr>
      <w:r w:rsidRPr="00A33FE6">
        <w:rPr>
          <w:b/>
        </w:rPr>
        <w:t>Completion rates:</w:t>
      </w:r>
    </w:p>
    <w:p w:rsidRPr="00A33FE6" w:rsidR="009512DC" w:rsidP="00D02145" w:rsidRDefault="009512DC" w14:paraId="7E32806A" w14:textId="77777777">
      <w:pPr>
        <w:spacing w:after="120" w:line="240" w:lineRule="auto"/>
      </w:pPr>
      <w:r>
        <w:t>89.3</w:t>
      </w:r>
      <w:r w:rsidRPr="00A33FE6">
        <w:t>% face-to-face</w:t>
      </w:r>
    </w:p>
    <w:p w:rsidR="009512DC" w:rsidP="00D02145" w:rsidRDefault="009512DC" w14:paraId="727565B4" w14:textId="77777777">
      <w:pPr>
        <w:spacing w:after="120" w:line="240" w:lineRule="auto"/>
      </w:pPr>
      <w:r>
        <w:t>100</w:t>
      </w:r>
      <w:r w:rsidRPr="00A33FE6">
        <w:t>% online</w:t>
      </w:r>
    </w:p>
    <w:p w:rsidRPr="00A33FE6" w:rsidR="009512DC" w:rsidP="00D02145" w:rsidRDefault="009512DC" w14:paraId="1CCBACB2" w14:textId="77777777">
      <w:pPr>
        <w:spacing w:after="120" w:line="240" w:lineRule="auto"/>
      </w:pPr>
      <w:r>
        <w:t>90.0% all</w:t>
      </w:r>
      <w:r w:rsidRPr="00A33FE6">
        <w:t xml:space="preserve"> courses</w:t>
      </w:r>
    </w:p>
    <w:p w:rsidRPr="00A33FE6" w:rsidR="009512DC" w:rsidP="00D02145" w:rsidRDefault="009512DC" w14:paraId="4CACD758" w14:textId="77777777">
      <w:pPr>
        <w:spacing w:after="120" w:line="240" w:lineRule="auto"/>
        <w:rPr>
          <w:b/>
        </w:rPr>
      </w:pPr>
      <w:r w:rsidRPr="00A33FE6">
        <w:rPr>
          <w:b/>
        </w:rPr>
        <w:t xml:space="preserve">Pass </w:t>
      </w:r>
      <w:r>
        <w:rPr>
          <w:b/>
        </w:rPr>
        <w:t xml:space="preserve">(‘D’ or better) </w:t>
      </w:r>
      <w:r w:rsidRPr="00A33FE6">
        <w:rPr>
          <w:b/>
        </w:rPr>
        <w:t>rates:</w:t>
      </w:r>
    </w:p>
    <w:p w:rsidRPr="00A33FE6" w:rsidR="009512DC" w:rsidP="00D02145" w:rsidRDefault="009512DC" w14:paraId="1DCE2B07" w14:textId="77777777">
      <w:pPr>
        <w:spacing w:after="120" w:line="240" w:lineRule="auto"/>
      </w:pPr>
      <w:r>
        <w:t>67.7</w:t>
      </w:r>
      <w:r w:rsidRPr="00A33FE6">
        <w:t>% face-to-face</w:t>
      </w:r>
    </w:p>
    <w:p w:rsidRPr="00A33FE6" w:rsidR="009512DC" w:rsidP="00D02145" w:rsidRDefault="009512DC" w14:paraId="09558024" w14:textId="77777777">
      <w:pPr>
        <w:spacing w:after="120" w:line="240" w:lineRule="auto"/>
      </w:pPr>
      <w:r>
        <w:t>33.3</w:t>
      </w:r>
      <w:r w:rsidRPr="00A33FE6">
        <w:t>% online</w:t>
      </w:r>
    </w:p>
    <w:p w:rsidR="009512DC" w:rsidP="00D02145" w:rsidRDefault="009512DC" w14:paraId="30219B54" w14:textId="77777777">
      <w:pPr>
        <w:spacing w:after="120" w:line="240" w:lineRule="auto"/>
      </w:pPr>
      <w:r>
        <w:t>65.2% all</w:t>
      </w:r>
      <w:r w:rsidRPr="00A33FE6">
        <w:t xml:space="preserve"> courses</w:t>
      </w:r>
    </w:p>
    <w:p w:rsidRPr="00A33FE6" w:rsidR="009512DC" w:rsidP="00D02145" w:rsidRDefault="009512DC" w14:paraId="1450AC7A" w14:textId="77777777">
      <w:pPr>
        <w:spacing w:after="120" w:line="240" w:lineRule="auto"/>
        <w:rPr>
          <w:b/>
        </w:rPr>
      </w:pPr>
      <w:r w:rsidRPr="00A33FE6">
        <w:rPr>
          <w:b/>
        </w:rPr>
        <w:t xml:space="preserve">Pass </w:t>
      </w:r>
      <w:r>
        <w:rPr>
          <w:b/>
        </w:rPr>
        <w:t xml:space="preserve">(‘C’ or better) </w:t>
      </w:r>
      <w:r w:rsidRPr="00A33FE6">
        <w:rPr>
          <w:b/>
        </w:rPr>
        <w:t>rates:</w:t>
      </w:r>
    </w:p>
    <w:p w:rsidRPr="00A33FE6" w:rsidR="009512DC" w:rsidP="00D02145" w:rsidRDefault="009512DC" w14:paraId="75F57851" w14:textId="77777777">
      <w:pPr>
        <w:spacing w:after="120" w:line="240" w:lineRule="auto"/>
      </w:pPr>
      <w:r>
        <w:t>52.6</w:t>
      </w:r>
      <w:r w:rsidRPr="00A33FE6">
        <w:t>% face-to-face</w:t>
      </w:r>
    </w:p>
    <w:p w:rsidRPr="00A33FE6" w:rsidR="009512DC" w:rsidP="00D02145" w:rsidRDefault="009512DC" w14:paraId="6515BDE0" w14:textId="77777777">
      <w:pPr>
        <w:spacing w:after="120" w:line="240" w:lineRule="auto"/>
      </w:pPr>
      <w:r>
        <w:t>26.7</w:t>
      </w:r>
      <w:r w:rsidRPr="00A33FE6">
        <w:t>% online</w:t>
      </w:r>
    </w:p>
    <w:p w:rsidRPr="00A33FE6" w:rsidR="009512DC" w:rsidP="00D02145" w:rsidRDefault="009512DC" w14:paraId="0E221D5C" w14:textId="77777777">
      <w:pPr>
        <w:spacing w:after="120" w:line="240" w:lineRule="auto"/>
      </w:pPr>
      <w:r>
        <w:t>50.7% all</w:t>
      </w:r>
      <w:r w:rsidRPr="00A33FE6">
        <w:t xml:space="preserve"> courses</w:t>
      </w:r>
    </w:p>
    <w:p w:rsidRPr="00DB0751" w:rsidR="009512DC" w:rsidP="00D02145" w:rsidRDefault="009512DC" w14:paraId="4D1A7DB8" w14:textId="2B3F752C">
      <w:pPr>
        <w:spacing w:after="120" w:line="240" w:lineRule="auto"/>
        <w:rPr>
          <w:b/>
        </w:rPr>
      </w:pPr>
      <w:r w:rsidRPr="00DB0751">
        <w:rPr>
          <w:b/>
        </w:rPr>
        <w:t xml:space="preserve">% of </w:t>
      </w:r>
      <w:r>
        <w:rPr>
          <w:b/>
        </w:rPr>
        <w:t xml:space="preserve">AY2019 </w:t>
      </w:r>
      <w:r w:rsidRPr="00DB0751">
        <w:rPr>
          <w:b/>
        </w:rPr>
        <w:t>Students Passing Intermediate (‘C’ or better):</w:t>
      </w:r>
    </w:p>
    <w:p w:rsidR="009512DC" w:rsidP="00D02145" w:rsidRDefault="009512DC" w14:paraId="0C55D16A" w14:textId="77777777">
      <w:pPr>
        <w:spacing w:after="120" w:line="240" w:lineRule="auto"/>
      </w:pPr>
      <w:r>
        <w:t>Summer: 26.7% (4 of 15)</w:t>
      </w:r>
    </w:p>
    <w:p w:rsidR="009512DC" w:rsidP="00D02145" w:rsidRDefault="009512DC" w14:paraId="534F939E" w14:textId="77777777">
      <w:pPr>
        <w:spacing w:after="120" w:line="240" w:lineRule="auto"/>
      </w:pPr>
      <w:r>
        <w:t>Fall: 43.2% (19 of 44)</w:t>
      </w:r>
    </w:p>
    <w:p w:rsidR="009512DC" w:rsidP="00D02145" w:rsidRDefault="009512DC" w14:paraId="2EDEF282" w14:textId="77777777">
      <w:pPr>
        <w:spacing w:after="120" w:line="240" w:lineRule="auto"/>
      </w:pPr>
      <w:r>
        <w:t>Spring: 60.0% (30 of 50)</w:t>
      </w:r>
    </w:p>
    <w:p w:rsidR="009512DC" w:rsidP="00D02145" w:rsidRDefault="009512DC" w14:paraId="3A0A4476" w14:textId="77777777">
      <w:pPr>
        <w:spacing w:after="120" w:line="240" w:lineRule="auto"/>
      </w:pPr>
      <w:r>
        <w:t>Total: 48.6% (53 of 109)</w:t>
      </w:r>
    </w:p>
    <w:p w:rsidRPr="00DB0751" w:rsidR="009512DC" w:rsidP="00D02145" w:rsidRDefault="009512DC" w14:paraId="36F13789" w14:textId="77777777">
      <w:pPr>
        <w:spacing w:after="120" w:line="240" w:lineRule="auto"/>
        <w:rPr>
          <w:b/>
        </w:rPr>
      </w:pPr>
      <w:r>
        <w:rPr>
          <w:b/>
        </w:rPr>
        <w:t>% of AY2019 Students W</w:t>
      </w:r>
      <w:r w:rsidRPr="00DB0751">
        <w:rPr>
          <w:b/>
        </w:rPr>
        <w:t>ho Passed (with ‘C’)</w:t>
      </w:r>
      <w:r>
        <w:rPr>
          <w:b/>
        </w:rPr>
        <w:t xml:space="preserve"> Intermediate Who Completed</w:t>
      </w:r>
      <w:r w:rsidRPr="00DB0751">
        <w:rPr>
          <w:b/>
        </w:rPr>
        <w:t xml:space="preserve"> College </w:t>
      </w:r>
      <w:r>
        <w:rPr>
          <w:b/>
        </w:rPr>
        <w:t xml:space="preserve">Algebra </w:t>
      </w:r>
      <w:r w:rsidRPr="00DB0751">
        <w:rPr>
          <w:b/>
        </w:rPr>
        <w:t>as of Fall 201</w:t>
      </w:r>
      <w:r>
        <w:rPr>
          <w:b/>
        </w:rPr>
        <w:t>9</w:t>
      </w:r>
      <w:r w:rsidRPr="00DB0751">
        <w:rPr>
          <w:b/>
        </w:rPr>
        <w:t>:</w:t>
      </w:r>
    </w:p>
    <w:p w:rsidR="009512DC" w:rsidP="00D02145" w:rsidRDefault="009512DC" w14:paraId="5EEC6659" w14:textId="77777777">
      <w:pPr>
        <w:spacing w:after="120" w:line="240" w:lineRule="auto"/>
      </w:pPr>
      <w:r>
        <w:t>Summer: 75.0% (3 of 4)</w:t>
      </w:r>
    </w:p>
    <w:p w:rsidR="009512DC" w:rsidP="00D02145" w:rsidRDefault="009512DC" w14:paraId="2E1F4D88" w14:textId="77777777">
      <w:pPr>
        <w:spacing w:after="120" w:line="240" w:lineRule="auto"/>
      </w:pPr>
      <w:r>
        <w:t>Fall: 57.9% (11 of 19)</w:t>
      </w:r>
    </w:p>
    <w:p w:rsidR="009512DC" w:rsidP="00D02145" w:rsidRDefault="009512DC" w14:paraId="01EE3526" w14:textId="77777777">
      <w:pPr>
        <w:spacing w:after="120" w:line="240" w:lineRule="auto"/>
      </w:pPr>
      <w:r>
        <w:t>Spring: 13.3% (4 of 30)</w:t>
      </w:r>
    </w:p>
    <w:p w:rsidR="009512DC" w:rsidP="00D02145" w:rsidRDefault="009512DC" w14:paraId="2A79A502" w14:textId="77777777">
      <w:pPr>
        <w:spacing w:after="120" w:line="240" w:lineRule="auto"/>
      </w:pPr>
      <w:r>
        <w:t>Total: 34.0% (18 of 53)</w:t>
      </w:r>
    </w:p>
    <w:p w:rsidRPr="00DB0751" w:rsidR="009512DC" w:rsidP="00D02145" w:rsidRDefault="009512DC" w14:paraId="17BC0C08" w14:textId="77777777">
      <w:pPr>
        <w:spacing w:after="120" w:line="240" w:lineRule="auto"/>
        <w:rPr>
          <w:b/>
        </w:rPr>
      </w:pPr>
      <w:r>
        <w:rPr>
          <w:b/>
        </w:rPr>
        <w:t>% of AY2019 Students W</w:t>
      </w:r>
      <w:r w:rsidRPr="00DB0751">
        <w:rPr>
          <w:b/>
        </w:rPr>
        <w:t>ho Passed (with ‘C’)</w:t>
      </w:r>
      <w:r>
        <w:rPr>
          <w:b/>
        </w:rPr>
        <w:t xml:space="preserve"> Intermediate &amp; Completed College Algebra Who Passed (with ‘C’)</w:t>
      </w:r>
      <w:r w:rsidRPr="00DB0751">
        <w:rPr>
          <w:b/>
        </w:rPr>
        <w:t xml:space="preserve"> College </w:t>
      </w:r>
      <w:r>
        <w:rPr>
          <w:b/>
        </w:rPr>
        <w:t xml:space="preserve">Algebra </w:t>
      </w:r>
      <w:r w:rsidRPr="00DB0751">
        <w:rPr>
          <w:b/>
        </w:rPr>
        <w:t>as of Fall 201</w:t>
      </w:r>
      <w:r>
        <w:rPr>
          <w:b/>
        </w:rPr>
        <w:t>9</w:t>
      </w:r>
      <w:r w:rsidRPr="00DB0751">
        <w:rPr>
          <w:b/>
        </w:rPr>
        <w:t>:</w:t>
      </w:r>
    </w:p>
    <w:p w:rsidR="009512DC" w:rsidP="00D02145" w:rsidRDefault="009512DC" w14:paraId="24265245" w14:textId="77777777">
      <w:pPr>
        <w:spacing w:after="120" w:line="240" w:lineRule="auto"/>
      </w:pPr>
      <w:r>
        <w:t>Summer: 100% (3 of 3)</w:t>
      </w:r>
    </w:p>
    <w:p w:rsidR="009512DC" w:rsidP="00D02145" w:rsidRDefault="009512DC" w14:paraId="6D2EDFDB" w14:textId="77777777">
      <w:pPr>
        <w:spacing w:after="120" w:line="240" w:lineRule="auto"/>
      </w:pPr>
      <w:r>
        <w:t>Fall: 90.9% (10 of 11)</w:t>
      </w:r>
    </w:p>
    <w:p w:rsidR="009512DC" w:rsidP="00D02145" w:rsidRDefault="009512DC" w14:paraId="3A4EB6A4" w14:textId="77777777">
      <w:pPr>
        <w:spacing w:after="120" w:line="240" w:lineRule="auto"/>
      </w:pPr>
      <w:r>
        <w:t>Spring: 75.0% (3 of 4)</w:t>
      </w:r>
    </w:p>
    <w:p w:rsidR="009512DC" w:rsidP="00D02145" w:rsidRDefault="009512DC" w14:paraId="78C18293" w14:textId="77777777">
      <w:pPr>
        <w:spacing w:after="120" w:line="240" w:lineRule="auto"/>
      </w:pPr>
      <w:r>
        <w:t>Total: 88.9% (16 of 18)</w:t>
      </w:r>
    </w:p>
    <w:p w:rsidRPr="00DB0751" w:rsidR="009512DC" w:rsidP="00D02145" w:rsidRDefault="009512DC" w14:paraId="32BB28CE" w14:textId="77777777">
      <w:pPr>
        <w:spacing w:after="120" w:line="240" w:lineRule="auto"/>
        <w:rPr>
          <w:b/>
        </w:rPr>
      </w:pPr>
      <w:r>
        <w:rPr>
          <w:b/>
        </w:rPr>
        <w:t>% of AY2019 Students Who Completed Any Dev Math Course &amp; Completed College Algebra Who Passed (with ‘C’)</w:t>
      </w:r>
      <w:r w:rsidRPr="00DB0751">
        <w:rPr>
          <w:b/>
        </w:rPr>
        <w:t xml:space="preserve"> College </w:t>
      </w:r>
      <w:r>
        <w:rPr>
          <w:b/>
        </w:rPr>
        <w:t xml:space="preserve">Algebra </w:t>
      </w:r>
      <w:r w:rsidRPr="00DB0751">
        <w:rPr>
          <w:b/>
        </w:rPr>
        <w:t>as of Fall 201</w:t>
      </w:r>
      <w:r>
        <w:rPr>
          <w:b/>
        </w:rPr>
        <w:t>9</w:t>
      </w:r>
      <w:r w:rsidRPr="00DB0751">
        <w:rPr>
          <w:b/>
        </w:rPr>
        <w:t>:</w:t>
      </w:r>
    </w:p>
    <w:p w:rsidR="009512DC" w:rsidP="00D02145" w:rsidRDefault="009512DC" w14:paraId="511933C9" w14:textId="77777777">
      <w:pPr>
        <w:spacing w:after="120" w:line="240" w:lineRule="auto"/>
      </w:pPr>
      <w:r>
        <w:t>Summer: 77.8% (7 of 9)</w:t>
      </w:r>
    </w:p>
    <w:p w:rsidR="009512DC" w:rsidP="00D02145" w:rsidRDefault="009512DC" w14:paraId="4EE494C3" w14:textId="77777777">
      <w:pPr>
        <w:spacing w:after="120" w:line="240" w:lineRule="auto"/>
      </w:pPr>
      <w:r>
        <w:lastRenderedPageBreak/>
        <w:t>Fall: 81.5% (22 of 27)</w:t>
      </w:r>
    </w:p>
    <w:p w:rsidR="009512DC" w:rsidP="00D02145" w:rsidRDefault="009512DC" w14:paraId="322BE883" w14:textId="77777777">
      <w:pPr>
        <w:spacing w:after="120" w:line="240" w:lineRule="auto"/>
      </w:pPr>
      <w:r>
        <w:t>Spring: 75.0% (3 of 4)</w:t>
      </w:r>
    </w:p>
    <w:p w:rsidR="009512DC" w:rsidP="00D02145" w:rsidRDefault="009512DC" w14:paraId="5983C41A" w14:textId="77777777">
      <w:pPr>
        <w:spacing w:after="120" w:line="240" w:lineRule="auto"/>
      </w:pPr>
      <w:r>
        <w:t>Total: 80.0% (32 of 40)</w:t>
      </w:r>
    </w:p>
    <w:p w:rsidRPr="00446896" w:rsidR="009512DC" w:rsidP="00D02145" w:rsidRDefault="009512DC" w14:paraId="2F070378" w14:textId="77777777">
      <w:pPr>
        <w:spacing w:after="120" w:line="240" w:lineRule="auto"/>
        <w:rPr>
          <w:b/>
        </w:rPr>
      </w:pPr>
      <w:r w:rsidRPr="00446896">
        <w:rPr>
          <w:b/>
        </w:rPr>
        <w:t>% of</w:t>
      </w:r>
      <w:r>
        <w:rPr>
          <w:b/>
        </w:rPr>
        <w:t xml:space="preserve"> AY2019</w:t>
      </w:r>
      <w:r w:rsidRPr="00446896">
        <w:rPr>
          <w:b/>
        </w:rPr>
        <w:t xml:space="preserve"> Students Who Completed Any Dev Math Course BUT Did Not Pass Intermediate Algebra &amp; Completed College Algebra Who Passed College Algebra as of Fall 201</w:t>
      </w:r>
      <w:r>
        <w:rPr>
          <w:b/>
        </w:rPr>
        <w:t>9</w:t>
      </w:r>
      <w:r w:rsidRPr="00446896">
        <w:rPr>
          <w:b/>
        </w:rPr>
        <w:t>:</w:t>
      </w:r>
    </w:p>
    <w:p w:rsidR="009512DC" w:rsidP="00D02145" w:rsidRDefault="009512DC" w14:paraId="3B1CED42" w14:textId="77777777">
      <w:pPr>
        <w:spacing w:after="120" w:line="240" w:lineRule="auto"/>
      </w:pPr>
      <w:r>
        <w:t>Summer: % (4 of 6)</w:t>
      </w:r>
    </w:p>
    <w:p w:rsidR="009512DC" w:rsidP="00D02145" w:rsidRDefault="009512DC" w14:paraId="5FC6CE92" w14:textId="77777777">
      <w:pPr>
        <w:spacing w:after="120" w:line="240" w:lineRule="auto"/>
      </w:pPr>
      <w:r>
        <w:t>Fall: % (12 of 16)</w:t>
      </w:r>
    </w:p>
    <w:p w:rsidR="009512DC" w:rsidP="00D02145" w:rsidRDefault="009512DC" w14:paraId="68EFAFD2" w14:textId="77777777">
      <w:pPr>
        <w:spacing w:after="120" w:line="240" w:lineRule="auto"/>
      </w:pPr>
      <w:r>
        <w:t>Spring: % (0 of 0)</w:t>
      </w:r>
    </w:p>
    <w:p w:rsidR="009512DC" w:rsidP="00D02145" w:rsidRDefault="009512DC" w14:paraId="4E3903FF" w14:textId="77777777">
      <w:pPr>
        <w:spacing w:after="120" w:line="240" w:lineRule="auto"/>
      </w:pPr>
      <w:r>
        <w:t>Total: 72.7% (16 of 22)</w:t>
      </w:r>
    </w:p>
    <w:p w:rsidR="009512DC" w:rsidP="00D02145" w:rsidRDefault="009512DC" w14:paraId="539B3BBD" w14:textId="3C7ECFFB">
      <w:pPr>
        <w:spacing w:after="120" w:line="240" w:lineRule="auto"/>
        <w:rPr>
          <w:b/>
        </w:rPr>
      </w:pPr>
      <w:r w:rsidRPr="003D4A5E">
        <w:rPr>
          <w:b/>
        </w:rPr>
        <w:t xml:space="preserve">% of </w:t>
      </w:r>
      <w:r>
        <w:rPr>
          <w:b/>
        </w:rPr>
        <w:t xml:space="preserve">AY2019 </w:t>
      </w:r>
      <w:r w:rsidRPr="003D4A5E">
        <w:rPr>
          <w:b/>
        </w:rPr>
        <w:t>Students Who Completed College Algebra Who Hadn’t Taken Any Dev Math Course in the Last 2 Academic Years Who Passed</w:t>
      </w:r>
    </w:p>
    <w:p w:rsidR="009512DC" w:rsidP="00D02145" w:rsidRDefault="009512DC" w14:paraId="054F90DD" w14:textId="77777777">
      <w:pPr>
        <w:spacing w:after="120" w:line="240" w:lineRule="auto"/>
      </w:pPr>
      <w:r w:rsidRPr="003D4A5E">
        <w:t>Summer:</w:t>
      </w:r>
      <w:r>
        <w:t xml:space="preserve"> 85.7% (12 of 14) </w:t>
      </w:r>
    </w:p>
    <w:p w:rsidR="009512DC" w:rsidP="00D02145" w:rsidRDefault="009512DC" w14:paraId="58752189" w14:textId="77777777">
      <w:pPr>
        <w:spacing w:after="120" w:line="240" w:lineRule="auto"/>
      </w:pPr>
      <w:r>
        <w:t>Fall: 90.7% (88 of 97) without HS: 83.3% (30 of 36)</w:t>
      </w:r>
    </w:p>
    <w:p w:rsidRPr="003D4A5E" w:rsidR="009512DC" w:rsidP="00D02145" w:rsidRDefault="009512DC" w14:paraId="209467E7" w14:textId="77777777">
      <w:pPr>
        <w:spacing w:after="120" w:line="240" w:lineRule="auto"/>
      </w:pPr>
      <w:r>
        <w:t xml:space="preserve">Spring: 86.3% (82 of 95) without HS: 81.1% (43 of 53) </w:t>
      </w:r>
    </w:p>
    <w:p w:rsidR="009512DC" w:rsidP="00D02145" w:rsidRDefault="009512DC" w14:paraId="7862C84E" w14:textId="77777777">
      <w:pPr>
        <w:spacing w:after="120" w:line="240" w:lineRule="auto"/>
      </w:pPr>
      <w:r>
        <w:t>Total: 88.3% (182 of 206) without HS: 82.5% (85 of 103)</w:t>
      </w:r>
    </w:p>
    <w:p w:rsidR="00D02145" w:rsidP="009512DC" w:rsidRDefault="00D02145" w14:paraId="36F74CC9" w14:textId="77777777">
      <w:pPr>
        <w:sectPr w:rsidR="00D02145" w:rsidSect="00D02145">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009512DC" w:rsidP="009512DC" w:rsidRDefault="009512DC" w14:paraId="00AB4BCE" w14:textId="3AED26D3"/>
    <w:p w:rsidR="009512DC" w:rsidP="009512DC" w:rsidRDefault="009512DC" w14:paraId="4687CDDD" w14:textId="77777777"/>
    <w:p w:rsidR="009512DC" w:rsidP="009512DC" w:rsidRDefault="009512DC" w14:paraId="62F181AF" w14:textId="77777777"/>
    <w:p w:rsidR="00B03D57" w:rsidP="004D0970" w:rsidRDefault="00B03D57" w14:paraId="293286EA" w14:textId="77777777">
      <w:pPr>
        <w:pStyle w:val="paragraph"/>
        <w:ind w:right="90"/>
        <w:textAlignment w:val="baseline"/>
        <w:sectPr w:rsidR="00B03D57" w:rsidSect="00D02145">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00DE4E31" w:rsidP="004D0970" w:rsidRDefault="00DE4E31" w14:paraId="78F787E0" w14:textId="188495AF">
      <w:pPr>
        <w:pStyle w:val="paragraph"/>
        <w:ind w:right="90"/>
        <w:textAlignment w:val="baseline"/>
        <w:rPr>
          <w:noProof/>
        </w:rPr>
      </w:pPr>
      <w:r>
        <w:rPr>
          <w:noProof/>
        </w:rPr>
        <w:lastRenderedPageBreak/>
        <w:drawing>
          <wp:anchor distT="0" distB="0" distL="114300" distR="114300" simplePos="0" relativeHeight="251713536" behindDoc="0" locked="0" layoutInCell="1" allowOverlap="1" wp14:anchorId="077941C4" wp14:editId="5A29A73F">
            <wp:simplePos x="0" y="0"/>
            <wp:positionH relativeFrom="column">
              <wp:posOffset>-546265</wp:posOffset>
            </wp:positionH>
            <wp:positionV relativeFrom="paragraph">
              <wp:posOffset>-528452</wp:posOffset>
            </wp:positionV>
            <wp:extent cx="9366079" cy="2588821"/>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2959"/>
                    <a:stretch/>
                  </pic:blipFill>
                  <pic:spPr bwMode="auto">
                    <a:xfrm>
                      <a:off x="0" y="0"/>
                      <a:ext cx="9387458" cy="2594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E424747">
        <w:rPr/>
        <w:t/>
      </w:r>
    </w:p>
    <w:p w:rsidR="007B28EA" w:rsidP="004D0970" w:rsidRDefault="007B28EA" w14:paraId="4861DCB0" w14:textId="0DCD500C">
      <w:pPr>
        <w:pStyle w:val="paragraph"/>
        <w:ind w:right="90"/>
        <w:textAlignment w:val="baseline"/>
        <w:rPr>
          <w:noProof/>
        </w:rPr>
      </w:pPr>
    </w:p>
    <w:p w:rsidR="007B28EA" w:rsidP="004D0970" w:rsidRDefault="007B28EA" w14:paraId="3D72E52A" w14:textId="4ACB8C5F">
      <w:pPr>
        <w:pStyle w:val="paragraph"/>
        <w:ind w:right="90"/>
        <w:textAlignment w:val="baseline"/>
        <w:rPr>
          <w:noProof/>
        </w:rPr>
      </w:pPr>
    </w:p>
    <w:p w:rsidR="002E4B62" w:rsidP="004D0970" w:rsidRDefault="002E4B62" w14:paraId="3EDD3827" w14:textId="047EF12B">
      <w:pPr>
        <w:pStyle w:val="paragraph"/>
        <w:ind w:right="90"/>
        <w:textAlignment w:val="baseline"/>
        <w:rPr>
          <w:noProof/>
        </w:rPr>
      </w:pPr>
    </w:p>
    <w:p w:rsidR="005E3DAC" w:rsidP="004D0970" w:rsidRDefault="005E3DAC" w14:paraId="181D2CB8" w14:textId="662C9C4F">
      <w:pPr>
        <w:pStyle w:val="paragraph"/>
        <w:ind w:right="90"/>
        <w:textAlignment w:val="baseline"/>
      </w:pPr>
    </w:p>
    <w:p w:rsidR="00E64EA9" w:rsidP="0027196E" w:rsidRDefault="00E64EA9" w14:paraId="6830033F" w14:textId="3BC6754A">
      <w:pPr>
        <w:pStyle w:val="Heading1"/>
        <w:rPr>
          <w:rStyle w:val="normaltextrun"/>
        </w:rPr>
      </w:pPr>
    </w:p>
    <w:p w:rsidR="00E64EA9" w:rsidP="0027196E" w:rsidRDefault="00E64EA9" w14:paraId="4200E1E2" w14:textId="2751594F">
      <w:pPr>
        <w:pStyle w:val="Heading1"/>
        <w:rPr>
          <w:rStyle w:val="normaltextrun"/>
        </w:rPr>
      </w:pPr>
    </w:p>
    <w:p w:rsidR="00E64EA9" w:rsidP="0027196E" w:rsidRDefault="00E64EA9" w14:paraId="42F2E9C8" w14:textId="55E26CE6">
      <w:pPr>
        <w:pStyle w:val="Heading1"/>
        <w:rPr>
          <w:rStyle w:val="normaltextrun"/>
        </w:rPr>
      </w:pPr>
    </w:p>
    <w:p w:rsidR="00B03D57" w:rsidP="0027196E" w:rsidRDefault="00B03D57" w14:paraId="36388208" w14:textId="589696CC">
      <w:pPr>
        <w:pStyle w:val="Heading1"/>
        <w:rPr>
          <w:rStyle w:val="normaltextrun"/>
        </w:rPr>
      </w:pPr>
    </w:p>
    <w:p w:rsidR="00B03D57" w:rsidP="0027196E" w:rsidRDefault="00B03D57" w14:paraId="4E977138" w14:textId="49AE573F">
      <w:pPr>
        <w:pStyle w:val="Heading1"/>
        <w:rPr>
          <w:rStyle w:val="normaltextrun"/>
        </w:rPr>
      </w:pPr>
      <w:bookmarkStart w:name="_GoBack" w:id="3"/>
      <w:bookmarkEnd w:id="3"/>
    </w:p>
    <w:p w:rsidR="00B03D57" w:rsidP="0027196E" w:rsidRDefault="00B03D57" w14:paraId="6E2B5B06" w14:textId="11D91BC2">
      <w:pPr>
        <w:pStyle w:val="Heading1"/>
        <w:rPr>
          <w:rStyle w:val="normaltextrun"/>
        </w:rPr>
      </w:pPr>
    </w:p>
    <w:p w:rsidR="002E4B62" w:rsidP="0027196E" w:rsidRDefault="002E4B62" w14:paraId="7822B41E" w14:textId="238926D3">
      <w:pPr>
        <w:pStyle w:val="Heading1"/>
        <w:rPr>
          <w:noProof/>
        </w:rPr>
      </w:pPr>
    </w:p>
    <w:p w:rsidR="00B03D57" w:rsidP="0027196E" w:rsidRDefault="00B03D57" w14:paraId="40749411" w14:textId="50F8820B">
      <w:pPr>
        <w:pStyle w:val="Heading1"/>
        <w:rPr>
          <w:rStyle w:val="normaltextrun"/>
        </w:rPr>
        <w:sectPr w:rsidR="00B03D57" w:rsidSect="00B03D57">
          <w:pgSz w:w="15840" w:h="12240" w:orient="landscape"/>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Pr="00B03D57" w:rsidR="0027196E" w:rsidP="0027196E" w:rsidRDefault="00DE4E31" w14:paraId="181D2CBA" w14:textId="37330B8C">
      <w:pPr>
        <w:pStyle w:val="Heading1"/>
        <w:rPr>
          <w:b w:val="0"/>
          <w:bCs w:val="0"/>
        </w:rPr>
      </w:pPr>
      <w:bookmarkStart w:name="_Toc526712850" w:id="4"/>
      <w:r>
        <w:rPr>
          <w:noProof/>
        </w:rPr>
        <w:lastRenderedPageBreak/>
        <w:drawing>
          <wp:anchor distT="0" distB="0" distL="114300" distR="114300" simplePos="0" relativeHeight="251712512" behindDoc="0" locked="0" layoutInCell="1" allowOverlap="1" wp14:anchorId="3D92B58B" wp14:editId="78C571DE">
            <wp:simplePos x="0" y="0"/>
            <wp:positionH relativeFrom="column">
              <wp:posOffset>-10781665</wp:posOffset>
            </wp:positionH>
            <wp:positionV relativeFrom="paragraph">
              <wp:posOffset>74295</wp:posOffset>
            </wp:positionV>
            <wp:extent cx="5953760" cy="24447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58278" r="41414" b="58278"/>
                    <a:stretch/>
                  </pic:blipFill>
                  <pic:spPr bwMode="auto">
                    <a:xfrm>
                      <a:off x="0" y="0"/>
                      <a:ext cx="5953760" cy="244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96E">
        <w:rPr>
          <w:rStyle w:val="normaltextrun"/>
        </w:rPr>
        <w:t>3.0 Assessment of Student Learning Outcomes</w:t>
      </w:r>
      <w:bookmarkEnd w:id="4"/>
      <w:r w:rsidR="0027196E">
        <w:rPr>
          <w:rStyle w:val="eop"/>
        </w:rPr>
        <w:t> </w:t>
      </w:r>
    </w:p>
    <w:p w:rsidR="003914C4" w:rsidP="004D0970" w:rsidRDefault="003914C4" w14:paraId="181D2CBB"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181D2CEB" wp14:editId="181D2CEC">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181D2D27"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181D2CEB">
                <v:textbox style="mso-fit-shape-to-text:t">
                  <w:txbxContent>
                    <w:p w:rsidR="000775E2" w:rsidP="00772DC7" w:rsidRDefault="00772DC7" w14:paraId="181D2D27"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5"/>
      <w:r w:rsidRPr="0027196E" w:rsidR="0027196E">
        <w:rPr>
          <w:rStyle w:val="Heading2Char"/>
        </w:rPr>
        <w:t>3.2 Significant Assessment Findings</w:t>
      </w:r>
      <w:bookmarkEnd w:id="5"/>
    </w:p>
    <w:p w:rsidR="004D0970" w:rsidP="00D02145" w:rsidRDefault="004D0970" w14:paraId="181D2CBD" w14:textId="2A047EC4">
      <w:pPr>
        <w:pStyle w:val="Heading3"/>
        <w:rPr>
          <w:rStyle w:val="eop"/>
        </w:rPr>
      </w:pPr>
      <w:bookmarkStart w:name="_Toc526712852" w:id="6"/>
      <w:r>
        <w:rPr>
          <w:rStyle w:val="eop"/>
        </w:rPr>
        <w:t>Narrative:</w:t>
      </w:r>
      <w:bookmarkEnd w:id="6"/>
    </w:p>
    <w:p w:rsidR="00D02145" w:rsidP="00D02145" w:rsidRDefault="00D02145" w14:paraId="097FF96D" w14:textId="51CF8F36">
      <w:r>
        <w:t xml:space="preserve">Detailed Student Learning Outcome (SLO) data is available upon request.  </w:t>
      </w:r>
    </w:p>
    <w:p w:rsidR="00D02145" w:rsidP="00D02145" w:rsidRDefault="00D02145" w14:paraId="7C86C04F" w14:textId="584F7329">
      <w:r>
        <w:t xml:space="preserve">For a majority of the SLO’s, the faculty did not meet their learning expectations set at 70% of content mastery for 70% of the class. This is partially due to the nature of teaching a developmental course (students come in telling themselves they cannot do the material) and the motivation level of students as the semester </w:t>
      </w:r>
      <w:proofErr w:type="gramStart"/>
      <w:r>
        <w:t>continues on</w:t>
      </w:r>
      <w:proofErr w:type="gramEnd"/>
      <w:r>
        <w:t xml:space="preserve">. Students are given full credit for attempting the homework, yet many do not turn in the homework or use math solvers to complete the homework for them. Not doing the homework negatively impacts their grade, but also removes an opportunity for the student to understand the material and try to learn how to do it without the instructor there to guide them. It is important to note that if we were to reduce the required level of mastery to 70% at 60% of content, many outcomes would be met. The reason to use a 60% mastery score is that a 60% (grade of D) is technically all that is required to pass any college course. </w:t>
      </w:r>
    </w:p>
    <w:p w:rsidR="00D02145" w:rsidP="00D02145" w:rsidRDefault="00D02145" w14:paraId="7B01D9D0" w14:textId="34631596">
      <w:r>
        <w:t xml:space="preserve">Fixation on the developmental courses is not the goal of developmental math—it is to show growth in mathematical thinking that leads to successful completion of a college level mathematics course (generally college algebra). Individuals who have taken a developmental course passed college algebra at an almost 80% rate, showing that developmental coursework is helpful to those students who come to the institution struggling/not confident in their math skills. </w:t>
      </w:r>
    </w:p>
    <w:p w:rsidRPr="00D02145" w:rsidR="00D02145" w:rsidP="00D02145" w:rsidRDefault="00D02145" w14:paraId="583FE12D" w14:textId="234CC671">
      <w:r>
        <w:t xml:space="preserve">Summary outcome data for AY ending 2019 based on the 70 at 70 </w:t>
      </w:r>
      <w:proofErr w:type="gramStart"/>
      <w:r>
        <w:t>benchmark</w:t>
      </w:r>
      <w:proofErr w:type="gramEnd"/>
      <w:r>
        <w:t>.</w:t>
      </w:r>
    </w:p>
    <w:p w:rsidR="00D02145" w:rsidP="00D02145" w:rsidRDefault="00D02145" w14:paraId="332A422A" w14:textId="77777777">
      <w:pPr>
        <w:pStyle w:val="paragraph"/>
        <w:spacing w:before="0" w:beforeAutospacing="0" w:after="0" w:afterAutospacing="0"/>
        <w:textAlignment w:val="baseline"/>
        <w:rPr>
          <w:b/>
          <w:bCs/>
          <w:sz w:val="28"/>
          <w:szCs w:val="28"/>
        </w:rPr>
        <w:sectPr w:rsidR="00D02145" w:rsidSect="00B03D57">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pPr>
    </w:p>
    <w:p w:rsidRPr="00D02145" w:rsidR="004D0970" w:rsidP="00D02145" w:rsidRDefault="00D02145" w14:paraId="181D2CBE" w14:textId="4B19ADB8">
      <w:pPr>
        <w:pStyle w:val="paragraph"/>
        <w:spacing w:before="0" w:beforeAutospacing="0" w:after="0" w:afterAutospacing="0"/>
        <w:textAlignment w:val="baseline"/>
        <w:rPr>
          <w:b/>
          <w:bCs/>
          <w:sz w:val="28"/>
          <w:szCs w:val="28"/>
        </w:rPr>
      </w:pPr>
      <w:r w:rsidRPr="00D02145">
        <w:rPr>
          <w:b/>
          <w:bCs/>
          <w:sz w:val="28"/>
          <w:szCs w:val="28"/>
        </w:rPr>
        <w:t>Elementary Algebra:</w:t>
      </w:r>
    </w:p>
    <w:p w:rsidR="00D02145" w:rsidP="00D02145" w:rsidRDefault="00D02145" w14:paraId="730A677B" w14:textId="15915901">
      <w:pPr>
        <w:pStyle w:val="paragraph"/>
        <w:spacing w:before="0" w:beforeAutospacing="0" w:after="0" w:afterAutospacing="0"/>
        <w:textAlignment w:val="baseline"/>
      </w:pPr>
      <w:r>
        <w:t>Outcome 1: 78.5%</w:t>
      </w:r>
    </w:p>
    <w:p w:rsidR="00D02145" w:rsidP="00D02145" w:rsidRDefault="00D02145" w14:paraId="04103EF4" w14:textId="3BC9D51D">
      <w:pPr>
        <w:pStyle w:val="paragraph"/>
        <w:spacing w:before="0" w:beforeAutospacing="0" w:after="0" w:afterAutospacing="0"/>
        <w:textAlignment w:val="baseline"/>
      </w:pPr>
      <w:r>
        <w:t>Outcome 2: 61%</w:t>
      </w:r>
    </w:p>
    <w:p w:rsidR="00D02145" w:rsidP="00D02145" w:rsidRDefault="00D02145" w14:paraId="235E5BCF" w14:textId="06E2DC1B">
      <w:pPr>
        <w:pStyle w:val="paragraph"/>
        <w:spacing w:before="0" w:beforeAutospacing="0" w:after="0" w:afterAutospacing="0"/>
        <w:textAlignment w:val="baseline"/>
      </w:pPr>
      <w:r>
        <w:t>Outcome 3: 58.4%</w:t>
      </w:r>
    </w:p>
    <w:p w:rsidR="00D02145" w:rsidP="00D02145" w:rsidRDefault="00D02145" w14:paraId="6E00DCD4" w14:textId="45ECEBD9">
      <w:pPr>
        <w:pStyle w:val="paragraph"/>
        <w:spacing w:before="0" w:beforeAutospacing="0" w:after="0" w:afterAutospacing="0"/>
        <w:textAlignment w:val="baseline"/>
      </w:pPr>
      <w:r>
        <w:t>Outcome 4: 44%</w:t>
      </w:r>
    </w:p>
    <w:p w:rsidR="00D02145" w:rsidP="00D02145" w:rsidRDefault="00D02145" w14:paraId="19F2F38D" w14:textId="3D316897">
      <w:pPr>
        <w:pStyle w:val="paragraph"/>
        <w:spacing w:before="0" w:beforeAutospacing="0" w:after="0" w:afterAutospacing="0"/>
        <w:textAlignment w:val="baseline"/>
      </w:pPr>
      <w:r>
        <w:t>Outcome 5: 43.5%</w:t>
      </w:r>
    </w:p>
    <w:p w:rsidR="00D02145" w:rsidP="00D02145" w:rsidRDefault="00D02145" w14:paraId="7B47A2A0" w14:textId="20E8E621">
      <w:pPr>
        <w:pStyle w:val="paragraph"/>
        <w:spacing w:before="0" w:beforeAutospacing="0" w:after="0" w:afterAutospacing="0"/>
        <w:textAlignment w:val="baseline"/>
      </w:pPr>
      <w:r>
        <w:t>Outcome 6: 41.5%</w:t>
      </w:r>
    </w:p>
    <w:p w:rsidR="00D02145" w:rsidP="00D02145" w:rsidRDefault="00D02145" w14:paraId="5E74C28D" w14:textId="26C37B6F">
      <w:pPr>
        <w:pStyle w:val="paragraph"/>
        <w:spacing w:before="0" w:beforeAutospacing="0" w:after="0" w:afterAutospacing="0"/>
        <w:textAlignment w:val="baseline"/>
      </w:pPr>
      <w:r>
        <w:t>Outcome 7: 59%</w:t>
      </w:r>
    </w:p>
    <w:p w:rsidR="00D02145" w:rsidP="00D02145" w:rsidRDefault="00D02145" w14:paraId="10BF9930" w14:textId="64AB96A3">
      <w:pPr>
        <w:pStyle w:val="paragraph"/>
        <w:spacing w:before="0" w:beforeAutospacing="0" w:after="0" w:afterAutospacing="0"/>
        <w:textAlignment w:val="baseline"/>
      </w:pPr>
    </w:p>
    <w:p w:rsidR="00D02145" w:rsidP="00D02145" w:rsidRDefault="00D02145" w14:paraId="25BED0F8" w14:textId="77777777">
      <w:pPr>
        <w:pStyle w:val="paragraph"/>
        <w:spacing w:before="0" w:beforeAutospacing="0" w:after="0" w:afterAutospacing="0"/>
        <w:textAlignment w:val="baseline"/>
      </w:pPr>
    </w:p>
    <w:p w:rsidRPr="00D02145" w:rsidR="00D02145" w:rsidP="00D02145" w:rsidRDefault="00D02145" w14:paraId="2589447C" w14:textId="60B9C97D">
      <w:pPr>
        <w:pStyle w:val="paragraph"/>
        <w:spacing w:before="0" w:beforeAutospacing="0" w:after="0" w:afterAutospacing="0"/>
        <w:textAlignment w:val="baseline"/>
        <w:rPr>
          <w:b/>
          <w:bCs/>
          <w:sz w:val="28"/>
          <w:szCs w:val="28"/>
        </w:rPr>
      </w:pPr>
      <w:r w:rsidRPr="00D02145">
        <w:rPr>
          <w:b/>
          <w:bCs/>
          <w:sz w:val="28"/>
          <w:szCs w:val="28"/>
        </w:rPr>
        <w:t>Intermediate Algebra:</w:t>
      </w:r>
    </w:p>
    <w:p w:rsidR="00D02145" w:rsidP="00D02145" w:rsidRDefault="00D02145" w14:paraId="5273B0CD" w14:textId="22D36883">
      <w:pPr>
        <w:pStyle w:val="paragraph"/>
        <w:spacing w:before="0" w:beforeAutospacing="0" w:after="0" w:afterAutospacing="0"/>
        <w:textAlignment w:val="baseline"/>
      </w:pPr>
      <w:r>
        <w:t>Outcome 1: 68%</w:t>
      </w:r>
    </w:p>
    <w:p w:rsidR="00D02145" w:rsidP="00D02145" w:rsidRDefault="00D02145" w14:paraId="1DB8CF04" w14:textId="689B247B">
      <w:pPr>
        <w:pStyle w:val="paragraph"/>
        <w:spacing w:before="0" w:beforeAutospacing="0" w:after="0" w:afterAutospacing="0"/>
        <w:textAlignment w:val="baseline"/>
      </w:pPr>
      <w:r>
        <w:t>Outcome 2: 59%</w:t>
      </w:r>
    </w:p>
    <w:p w:rsidR="00D02145" w:rsidP="00D02145" w:rsidRDefault="00D02145" w14:paraId="29972224" w14:textId="48D32E11">
      <w:pPr>
        <w:pStyle w:val="paragraph"/>
        <w:spacing w:before="0" w:beforeAutospacing="0" w:after="0" w:afterAutospacing="0"/>
        <w:textAlignment w:val="baseline"/>
      </w:pPr>
      <w:r>
        <w:t>Outcome 3: 57%</w:t>
      </w:r>
    </w:p>
    <w:p w:rsidR="00D02145" w:rsidP="00D02145" w:rsidRDefault="00D02145" w14:paraId="1E063D09" w14:textId="58DD9CBF">
      <w:pPr>
        <w:pStyle w:val="paragraph"/>
        <w:spacing w:before="0" w:beforeAutospacing="0" w:after="0" w:afterAutospacing="0"/>
        <w:textAlignment w:val="baseline"/>
      </w:pPr>
      <w:r>
        <w:t>Outcome 4: 39%</w:t>
      </w:r>
    </w:p>
    <w:p w:rsidR="00D02145" w:rsidP="00D02145" w:rsidRDefault="00D02145" w14:paraId="28AD3FF2" w14:textId="69D98559">
      <w:pPr>
        <w:pStyle w:val="paragraph"/>
        <w:spacing w:before="0" w:beforeAutospacing="0" w:after="0" w:afterAutospacing="0"/>
        <w:textAlignment w:val="baseline"/>
      </w:pPr>
      <w:r>
        <w:t>Outcome 5: 22%</w:t>
      </w:r>
    </w:p>
    <w:p w:rsidR="00D02145" w:rsidP="00D02145" w:rsidRDefault="00D02145" w14:paraId="42948AA9" w14:textId="02574AB4">
      <w:pPr>
        <w:pStyle w:val="paragraph"/>
        <w:spacing w:before="0" w:beforeAutospacing="0" w:after="0" w:afterAutospacing="0"/>
        <w:textAlignment w:val="baseline"/>
      </w:pPr>
      <w:r>
        <w:t>Outcome 6: 20.5%</w:t>
      </w:r>
    </w:p>
    <w:p w:rsidR="00D02145" w:rsidP="00D02145" w:rsidRDefault="00D02145" w14:paraId="61FB8B99" w14:textId="2A14FDBF">
      <w:pPr>
        <w:pStyle w:val="paragraph"/>
        <w:spacing w:before="0" w:beforeAutospacing="0" w:after="0" w:afterAutospacing="0"/>
        <w:textAlignment w:val="baseline"/>
      </w:pPr>
      <w:r>
        <w:t>Outcome 7: 51%</w:t>
      </w:r>
    </w:p>
    <w:p w:rsidR="00D02145" w:rsidP="00D02145" w:rsidRDefault="00D02145" w14:paraId="12131DB8" w14:textId="081BB5AA">
      <w:pPr>
        <w:pStyle w:val="paragraph"/>
        <w:spacing w:before="0" w:beforeAutospacing="0" w:after="0" w:afterAutospacing="0"/>
        <w:textAlignment w:val="baseline"/>
      </w:pPr>
      <w:r>
        <w:t>Outcome 8: 35.5%</w:t>
      </w:r>
    </w:p>
    <w:p w:rsidR="00D02145" w:rsidP="00D02145" w:rsidRDefault="00D02145" w14:paraId="24BC4A2F" w14:textId="645410F7">
      <w:pPr>
        <w:pStyle w:val="paragraph"/>
        <w:spacing w:before="0" w:beforeAutospacing="0" w:after="0" w:afterAutospacing="0"/>
        <w:textAlignment w:val="baseline"/>
      </w:pPr>
      <w:r>
        <w:t>Outcome 9: 33%</w:t>
      </w:r>
    </w:p>
    <w:p w:rsidR="00D02145" w:rsidP="00D02145" w:rsidRDefault="00D02145" w14:paraId="611B056A" w14:textId="488AD37A">
      <w:pPr>
        <w:pStyle w:val="paragraph"/>
        <w:spacing w:before="0" w:beforeAutospacing="0" w:after="0" w:afterAutospacing="0"/>
        <w:textAlignment w:val="baseline"/>
        <w:sectPr w:rsidR="00D02145" w:rsidSect="00D02145">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num="2"/>
          <w:titlePg/>
          <w:docGrid w:linePitch="360"/>
        </w:sectPr>
      </w:pPr>
    </w:p>
    <w:p w:rsidRPr="00D02145" w:rsidR="00D02145" w:rsidP="00D02145" w:rsidRDefault="00D02145" w14:paraId="0F48E264" w14:textId="77390252">
      <w:pPr>
        <w:pStyle w:val="paragraph"/>
        <w:spacing w:before="0" w:beforeAutospacing="0" w:after="0" w:afterAutospacing="0"/>
        <w:textAlignment w:val="baseline"/>
      </w:pPr>
    </w:p>
    <w:p w:rsidR="004D0970" w:rsidP="004D0970" w:rsidRDefault="004D0970" w14:paraId="181D2CBF" w14:textId="77777777">
      <w:pPr>
        <w:pStyle w:val="paragraph"/>
        <w:textAlignment w:val="baseline"/>
        <w:rPr>
          <w:rStyle w:val="Heading1Char"/>
          <w:b w:val="0"/>
        </w:rPr>
      </w:pPr>
      <w:r>
        <w:rPr>
          <w:rStyle w:val="Heading1Char"/>
        </w:rPr>
        <w:br w:type="page"/>
      </w:r>
    </w:p>
    <w:p w:rsidR="00CA3223" w:rsidP="004D0970" w:rsidRDefault="00CA3223" w14:paraId="181D2CC0"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181D2CED" wp14:editId="181D2CEE">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181D2D2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181D2CED">
                <v:textbox style="mso-fit-shape-to-text:t">
                  <w:txbxContent>
                    <w:p w:rsidR="000775E2" w:rsidRDefault="00772DC7" w14:paraId="181D2D28"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181D2CC1" w14:textId="77777777">
      <w:pPr>
        <w:pStyle w:val="Heading2"/>
      </w:pPr>
      <w:bookmarkStart w:name="_Toc526712854" w:id="8"/>
      <w:r w:rsidRPr="0023181A">
        <w:rPr>
          <w:rStyle w:val="normaltextrun"/>
          <w:bCs/>
        </w:rPr>
        <w:t>4.1: Program Advisory Committee:</w:t>
      </w:r>
      <w:bookmarkEnd w:id="8"/>
      <w:r w:rsidRPr="0023181A">
        <w:rPr>
          <w:rStyle w:val="eop"/>
          <w:bCs/>
        </w:rPr>
        <w:t> </w:t>
      </w:r>
    </w:p>
    <w:p w:rsidR="004D0970" w:rsidP="004D0970" w:rsidRDefault="00772DC7" w14:paraId="181D2CC2" w14:textId="77777777">
      <w:pPr>
        <w:pStyle w:val="Heading3"/>
        <w:rPr>
          <w:rStyle w:val="eop"/>
        </w:rPr>
      </w:pPr>
      <w:bookmarkStart w:name="_Toc526712855" w:id="9"/>
      <w:r w:rsidRPr="00CA3223">
        <w:rPr>
          <w:rStyle w:val="normaltextrun"/>
          <w:noProof/>
        </w:rPr>
        <mc:AlternateContent>
          <mc:Choice Requires="wps">
            <w:drawing>
              <wp:anchor distT="45720" distB="45720" distL="114300" distR="114300" simplePos="0" relativeHeight="251675648" behindDoc="0" locked="0" layoutInCell="1" allowOverlap="1" wp14:anchorId="181D2CEF" wp14:editId="181D2CF0">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81D2D29" w14:textId="7777777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14:paraId="181D2D2A"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181D2D2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181D2CEF">
                <v:textbox>
                  <w:txbxContent>
                    <w:p w:rsidR="00772DC7" w:rsidP="00772DC7" w:rsidRDefault="00772DC7" w14:paraId="181D2D29" w14:textId="7777777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14:paraId="181D2D2A"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181D2D2B" w14:textId="77777777">
                      <w:pPr>
                        <w:pStyle w:val="paragraph"/>
                        <w:textAlignment w:val="baseline"/>
                      </w:pPr>
                    </w:p>
                  </w:txbxContent>
                </v:textbox>
                <w10:wrap type="square" anchorx="margin"/>
              </v:shape>
            </w:pict>
          </mc:Fallback>
        </mc:AlternateContent>
      </w:r>
      <w:r w:rsidR="004D0970">
        <w:rPr>
          <w:rStyle w:val="eop"/>
        </w:rPr>
        <w:t>Narrative:</w:t>
      </w:r>
      <w:bookmarkEnd w:id="9"/>
    </w:p>
    <w:p w:rsidR="00345AA6" w:rsidP="004D0970" w:rsidRDefault="00E528E6" w14:paraId="181D2CC3" w14:textId="5AABF13F">
      <w:pPr>
        <w:pStyle w:val="paragraph"/>
        <w:textAlignment w:val="baseline"/>
      </w:pPr>
      <w:r>
        <w:t xml:space="preserve">There is no committee that serves as </w:t>
      </w:r>
      <w:r w:rsidR="00FA0762">
        <w:t>an</w:t>
      </w:r>
      <w:r>
        <w:t xml:space="preserve"> advisory </w:t>
      </w:r>
      <w:r w:rsidR="00FA0762">
        <w:t xml:space="preserve">to the program. </w:t>
      </w:r>
    </w:p>
    <w:p w:rsidR="00345AA6" w:rsidRDefault="00345AA6" w14:paraId="1152DDCC" w14:textId="77777777">
      <w:pPr>
        <w:rPr>
          <w:rFonts w:ascii="Times New Roman" w:hAnsi="Times New Roman" w:eastAsia="Times New Roman" w:cs="Times New Roman"/>
          <w:sz w:val="24"/>
          <w:szCs w:val="24"/>
        </w:rPr>
      </w:pPr>
      <w:r>
        <w:br w:type="page"/>
      </w:r>
    </w:p>
    <w:p w:rsidRPr="0023181A" w:rsidR="0027196E" w:rsidP="0023181A" w:rsidRDefault="00CA3223" w14:paraId="181D2CC4" w14:textId="77777777">
      <w:pPr>
        <w:pStyle w:val="Heading2"/>
      </w:pPr>
      <w:bookmarkStart w:name="_Toc526712856" w:id="10"/>
      <w:r w:rsidRPr="00CA3223">
        <w:rPr>
          <w:rStyle w:val="eop"/>
          <w:noProof/>
        </w:rPr>
        <w:lastRenderedPageBreak/>
        <mc:AlternateContent>
          <mc:Choice Requires="wps">
            <w:drawing>
              <wp:anchor distT="45720" distB="45720" distL="114300" distR="114300" simplePos="0" relativeHeight="251677696" behindDoc="0" locked="0" layoutInCell="1" allowOverlap="1" wp14:anchorId="181D2CF1" wp14:editId="181D2CF2">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181D2D2C"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181D2D2D"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181D2D2E"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181D2D2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181D2CF1">
                <v:textbox>
                  <w:txbxContent>
                    <w:p w:rsidR="000775E2" w:rsidP="00772DC7" w:rsidRDefault="000775E2" w14:paraId="181D2D2C"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181D2D2D"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181D2D2E"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181D2D2F" w14:textId="77777777"/>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004D0970" w:rsidP="004D0970" w:rsidRDefault="004D0970" w14:paraId="181D2CC5" w14:textId="77777777">
      <w:pPr>
        <w:pStyle w:val="Heading3"/>
        <w:rPr>
          <w:rStyle w:val="eop"/>
        </w:rPr>
      </w:pPr>
      <w:bookmarkStart w:name="_Toc526712857" w:id="11"/>
      <w:r>
        <w:rPr>
          <w:rStyle w:val="eop"/>
        </w:rPr>
        <w:t>Narrative:</w:t>
      </w:r>
      <w:bookmarkEnd w:id="11"/>
    </w:p>
    <w:p w:rsidR="004D0970" w:rsidP="00D02145" w:rsidRDefault="00FA0762" w14:paraId="181D2CC6" w14:textId="3313A1C5">
      <w:pPr>
        <w:pStyle w:val="paragraph"/>
        <w:spacing w:before="0" w:beforeAutospacing="0" w:after="0" w:afterAutospacing="0"/>
        <w:textAlignment w:val="baseline"/>
      </w:pPr>
      <w:r>
        <w:t xml:space="preserve">There is no specialized accreditation for the program. </w:t>
      </w:r>
    </w:p>
    <w:p w:rsidR="00345AA6" w:rsidRDefault="00345AA6" w14:paraId="1331C10F" w14:textId="71440F43">
      <w:pPr>
        <w:rPr>
          <w:rFonts w:ascii="Times New Roman" w:hAnsi="Times New Roman" w:eastAsia="Times New Roman" w:cs="Times New Roman"/>
          <w:sz w:val="24"/>
          <w:szCs w:val="24"/>
        </w:rPr>
      </w:pPr>
      <w:r>
        <w:br w:type="page"/>
      </w:r>
    </w:p>
    <w:p w:rsidR="0027196E" w:rsidP="004D0970" w:rsidRDefault="00CA3223" w14:paraId="181D2CC7" w14:textId="7AE32C3A">
      <w:pPr>
        <w:pStyle w:val="Heading2"/>
        <w:rPr>
          <w:rStyle w:val="eop"/>
        </w:rPr>
      </w:pPr>
      <w:bookmarkStart w:name="_Toc526712858" w:id="12"/>
      <w:r>
        <w:rPr>
          <w:noProof/>
        </w:rPr>
        <w:lastRenderedPageBreak/>
        <mc:AlternateContent>
          <mc:Choice Requires="wps">
            <w:drawing>
              <wp:anchor distT="45720" distB="45720" distL="114300" distR="114300" simplePos="0" relativeHeight="251679744" behindDoc="0" locked="0" layoutInCell="1" allowOverlap="1" wp14:anchorId="181D2CF3" wp14:editId="181D2CF4">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81D2D3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181D2D3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181D2CF3">
                <v:textbox>
                  <w:txbxContent>
                    <w:p w:rsidR="00772DC7" w:rsidP="00772DC7" w:rsidRDefault="00772DC7" w14:paraId="181D2D3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181D2D31"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Pr="00CA3223" w:rsidR="00CA3223" w:rsidP="00CA3223" w:rsidRDefault="00CA3223" w14:paraId="181D2CC8" w14:textId="77777777"/>
    <w:p w:rsidR="004D0970" w:rsidP="004D0970" w:rsidRDefault="004D0970" w14:paraId="181D2CC9" w14:textId="77777777">
      <w:pPr>
        <w:pStyle w:val="Heading3"/>
        <w:rPr>
          <w:rStyle w:val="eop"/>
        </w:rPr>
      </w:pPr>
      <w:bookmarkStart w:name="_Toc526712859" w:id="13"/>
      <w:r>
        <w:rPr>
          <w:rStyle w:val="eop"/>
        </w:rPr>
        <w:t>Narrative:</w:t>
      </w:r>
      <w:bookmarkEnd w:id="13"/>
    </w:p>
    <w:p w:rsidRPr="00D02145" w:rsidR="003470EA" w:rsidP="00D02145" w:rsidRDefault="003470EA" w14:paraId="22EE7218" w14:textId="77777777">
      <w:pPr>
        <w:pStyle w:val="paragraph"/>
        <w:spacing w:before="0" w:beforeAutospacing="0" w:after="0" w:afterAutospacing="0"/>
        <w:textAlignment w:val="baseline"/>
      </w:pPr>
      <w:r w:rsidRPr="003470EA">
        <w:t>Higher Learning Commission</w:t>
      </w:r>
    </w:p>
    <w:p w:rsidRPr="00D02145" w:rsidR="003470EA" w:rsidP="00D02145" w:rsidRDefault="003470EA" w14:paraId="47C5BB6A" w14:textId="71A35B32">
      <w:pPr>
        <w:pStyle w:val="paragraph"/>
        <w:spacing w:before="0" w:beforeAutospacing="0" w:after="0" w:afterAutospacing="0"/>
        <w:textAlignment w:val="baseline"/>
      </w:pPr>
      <w:r w:rsidRPr="003470EA">
        <w:t>HLC's Category One: Helping students learn focuses on the design, deployment, and</w:t>
      </w:r>
      <w:r w:rsidRPr="00D02145">
        <w:t xml:space="preserve"> </w:t>
      </w:r>
      <w:r w:rsidRPr="003470EA">
        <w:t>effectiveness of teaching-learning process that underlie the institution's credit and non-credit</w:t>
      </w:r>
      <w:r w:rsidRPr="00D02145">
        <w:t xml:space="preserve"> </w:t>
      </w:r>
      <w:r w:rsidRPr="003470EA">
        <w:t>programs and courses.</w:t>
      </w:r>
    </w:p>
    <w:p w:rsidRPr="00D02145" w:rsidR="003470EA" w:rsidP="00D02145" w:rsidRDefault="003470EA" w14:paraId="134860EE" w14:textId="1111AD2F">
      <w:pPr>
        <w:pStyle w:val="paragraph"/>
        <w:spacing w:before="0" w:beforeAutospacing="0" w:after="0" w:afterAutospacing="0"/>
        <w:textAlignment w:val="baseline"/>
      </w:pPr>
      <w:r w:rsidRPr="003470EA">
        <w:t xml:space="preserve">ICC Contact: </w:t>
      </w:r>
      <w:r w:rsidRPr="00D02145" w:rsidR="00D2113F">
        <w:t>George Knox</w:t>
      </w:r>
      <w:r w:rsidRPr="003470EA">
        <w:t xml:space="preserve">, </w:t>
      </w:r>
      <w:r w:rsidRPr="00D02145" w:rsidR="00670FEE">
        <w:t xml:space="preserve">Interim </w:t>
      </w:r>
      <w:r w:rsidRPr="003470EA">
        <w:t>President of ICC</w:t>
      </w:r>
    </w:p>
    <w:p w:rsidRPr="00D02145" w:rsidR="00670FEE" w:rsidP="00D02145" w:rsidRDefault="003470EA" w14:paraId="0346A5C3" w14:textId="77777777">
      <w:pPr>
        <w:pStyle w:val="paragraph"/>
        <w:spacing w:before="0" w:beforeAutospacing="0" w:after="0" w:afterAutospacing="0"/>
        <w:textAlignment w:val="baseline"/>
      </w:pPr>
      <w:r w:rsidRPr="003470EA">
        <w:t>Date of Last Visit: September 28-29, 2017</w:t>
      </w:r>
    </w:p>
    <w:p w:rsidRPr="00D02145" w:rsidR="003470EA" w:rsidP="00D02145" w:rsidRDefault="003470EA" w14:paraId="5BEAD5DE" w14:textId="48912509">
      <w:pPr>
        <w:pStyle w:val="paragraph"/>
        <w:spacing w:before="0" w:beforeAutospacing="0" w:after="0" w:afterAutospacing="0"/>
        <w:textAlignment w:val="baseline"/>
      </w:pPr>
      <w:r w:rsidRPr="003470EA">
        <w:t xml:space="preserve">Reaffirmation: </w:t>
      </w:r>
      <w:r w:rsidRPr="00D02145" w:rsidR="00EA3FCE">
        <w:t>Fully Accredited</w:t>
      </w:r>
    </w:p>
    <w:p w:rsidRPr="003470EA" w:rsidR="003470EA" w:rsidP="00D02145" w:rsidRDefault="003470EA" w14:paraId="1B3FCA16" w14:textId="7DEA307E">
      <w:pPr>
        <w:pStyle w:val="paragraph"/>
        <w:spacing w:before="0" w:beforeAutospacing="0" w:after="0" w:afterAutospacing="0"/>
        <w:textAlignment w:val="baseline"/>
      </w:pPr>
      <w:r w:rsidRPr="003470EA">
        <w:t xml:space="preserve">Next Visit: </w:t>
      </w:r>
      <w:r w:rsidRPr="00D02145" w:rsidR="00925B2F">
        <w:t>2027-2028</w:t>
      </w:r>
    </w:p>
    <w:p w:rsidR="004D0970" w:rsidP="004D0970" w:rsidRDefault="004D0970" w14:paraId="181D2CCA" w14:textId="77777777">
      <w:pPr>
        <w:pStyle w:val="paragraph"/>
        <w:textAlignment w:val="baseline"/>
      </w:pPr>
    </w:p>
    <w:p w:rsidR="004D0970" w:rsidP="004D0970" w:rsidRDefault="0027196E" w14:paraId="181D2CCB"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181D2CCC" w14:textId="77777777">
      <w:pPr>
        <w:pStyle w:val="Heading1"/>
      </w:pPr>
      <w:bookmarkStart w:name="_Toc526712860" w:id="14"/>
      <w:r w:rsidRPr="00046814">
        <w:rPr>
          <w:rStyle w:val="normaltextrun"/>
        </w:rPr>
        <w:lastRenderedPageBreak/>
        <w:t xml:space="preserve">5.0 </w:t>
      </w:r>
      <w:r w:rsidRPr="00046814" w:rsidR="0027196E">
        <w:rPr>
          <w:rStyle w:val="normaltextrun"/>
        </w:rPr>
        <w:t>Curriculum Reflection</w:t>
      </w:r>
      <w:bookmarkEnd w:id="14"/>
      <w:r w:rsidRPr="00046814" w:rsidR="0027196E">
        <w:rPr>
          <w:rStyle w:val="eop"/>
        </w:rPr>
        <w:t> </w:t>
      </w:r>
    </w:p>
    <w:p w:rsidR="00CA3223" w:rsidP="0023181A" w:rsidRDefault="00797B72" w14:paraId="181D2CCD"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181D2CF5" wp14:editId="181D2CF6">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181D2D32"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proofErr w:type="gramStart"/>
                            <w:r>
                              <w:rPr>
                                <w:rStyle w:val="advancedproofingissue"/>
                              </w:rPr>
                              <w:t>each and every</w:t>
                            </w:r>
                            <w:proofErr w:type="gramEnd"/>
                            <w:r>
                              <w:rPr>
                                <w:rStyle w:val="normaltextrun"/>
                              </w:rPr>
                              <w:t xml:space="preserve"> question.</w:t>
                            </w:r>
                            <w:r>
                              <w:rPr>
                                <w:rStyle w:val="eop"/>
                                <w:b/>
                                <w:bCs/>
                              </w:rPr>
                              <w:t> </w:t>
                            </w:r>
                          </w:p>
                          <w:p w:rsidRPr="00A4690F" w:rsidR="00A4690F" w:rsidP="000D0637" w:rsidRDefault="000775E2" w14:paraId="181D2D33"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181D2D34"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181D2D35"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181D2D36"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181D2D37"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181D2D38"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181D2D39"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181D2CF5">
                <v:textbox>
                  <w:txbxContent>
                    <w:p w:rsidR="000775E2" w:rsidP="000775E2" w:rsidRDefault="000775E2" w14:paraId="181D2D32"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proofErr w:type="gramStart"/>
                      <w:r>
                        <w:rPr>
                          <w:rStyle w:val="advancedproofingissue"/>
                        </w:rPr>
                        <w:t>each and every</w:t>
                      </w:r>
                      <w:proofErr w:type="gramEnd"/>
                      <w:r>
                        <w:rPr>
                          <w:rStyle w:val="normaltextrun"/>
                        </w:rPr>
                        <w:t xml:space="preserve"> question.</w:t>
                      </w:r>
                      <w:r>
                        <w:rPr>
                          <w:rStyle w:val="eop"/>
                          <w:b/>
                          <w:bCs/>
                        </w:rPr>
                        <w:t> </w:t>
                      </w:r>
                    </w:p>
                    <w:p w:rsidRPr="00A4690F" w:rsidR="00A4690F" w:rsidP="000D0637" w:rsidRDefault="000775E2" w14:paraId="181D2D33"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181D2D34"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181D2D35"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181D2D36"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181D2D37"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181D2D38"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181D2D39"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27196E" w:rsidP="00D02145" w:rsidRDefault="004D0970" w14:paraId="181D2CCF" w14:textId="5C083045">
      <w:pPr>
        <w:pStyle w:val="Heading3"/>
        <w:rPr>
          <w:rStyle w:val="eop"/>
        </w:rPr>
      </w:pPr>
      <w:bookmarkStart w:name="_Toc526712861" w:id="15"/>
      <w:r>
        <w:rPr>
          <w:rStyle w:val="eop"/>
        </w:rPr>
        <w:t>Narrative:</w:t>
      </w:r>
      <w:bookmarkEnd w:id="15"/>
    </w:p>
    <w:p w:rsidR="00D02145" w:rsidP="00D02145" w:rsidRDefault="00D02145" w14:paraId="4130B5F6" w14:textId="407FD00F">
      <w:r>
        <w:t xml:space="preserve">Curricula is aligned directly with outcomes listed in college algebra, though delineated and separated to give students a chance at learning the outcomes before having to combine multiple thoughts/actions to solve complicated college algebra problems and equations. </w:t>
      </w:r>
    </w:p>
    <w:p w:rsidR="00D02145" w:rsidP="00D02145" w:rsidRDefault="00D02145" w14:paraId="025DAFD0" w14:textId="46AECBDB">
      <w:r>
        <w:t xml:space="preserve">This program does not transfer to four-year universities, though intermediate algebra (or higher) is required for an AGS at the institution. Most notably, we do have students who take intermediate algebra to satisfy the admissions requirement for CNA licensure. </w:t>
      </w:r>
    </w:p>
    <w:p w:rsidRPr="00D02145" w:rsidR="00D02145" w:rsidP="00D02145" w:rsidRDefault="00D02145" w14:paraId="24EA287F" w14:textId="46205B37">
      <w:r>
        <w:t xml:space="preserve">The curriculum is in a constant state of flux. At the end of the AY2018, the math department sought a different textbook to save the college (and students) money by using an Open Educational Resource (OER). This new textbook will change the sequence and content required to be taught slightly. We (the math department) is eager to see if there is a positive correlation between the new textbook and SLO’s. </w:t>
      </w:r>
    </w:p>
    <w:p w:rsidR="00797B72" w:rsidP="0023181A" w:rsidRDefault="00797B72" w14:paraId="181D2CD0"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181D2CF7" wp14:editId="181D2CF8">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181D2D3A"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181D2CF7">
                <v:textbox>
                  <w:txbxContent>
                    <w:p w:rsidR="000775E2" w:rsidP="00797B72" w:rsidRDefault="000775E2" w14:paraId="181D2D3A"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004D0970" w:rsidP="00797B72" w:rsidRDefault="004D0970" w14:paraId="181D2CD1" w14:textId="77777777">
      <w:pPr>
        <w:pStyle w:val="Heading3"/>
        <w:rPr>
          <w:rStyle w:val="eop"/>
        </w:rPr>
      </w:pPr>
      <w:bookmarkStart w:name="_Toc526712863" w:id="17"/>
      <w:r>
        <w:rPr>
          <w:rStyle w:val="eop"/>
        </w:rPr>
        <w:lastRenderedPageBreak/>
        <w:t>Narrative:</w:t>
      </w:r>
      <w:bookmarkEnd w:id="17"/>
    </w:p>
    <w:p w:rsidR="00D02145" w:rsidP="00D02145" w:rsidRDefault="00D02145" w14:paraId="6C9513E3" w14:textId="77777777">
      <w:pPr>
        <w:pStyle w:val="paragraph"/>
        <w:spacing w:before="0" w:beforeAutospacing="0" w:after="0" w:afterAutospacing="0"/>
        <w:textAlignment w:val="baseline"/>
      </w:pPr>
      <w:r w:rsidRPr="00D02145">
        <w:t xml:space="preserve">The developmental math program does not offer any degrees or certificates. </w:t>
      </w:r>
      <w:r>
        <w:t xml:space="preserve">These courses serve to support students in their efforts to pursue an associate degree at the institution. Students who successfully pass the course progression pass college algebra (required for an AA or AS) at equal rates to those who do not take developmental math courses. </w:t>
      </w:r>
    </w:p>
    <w:p w:rsidR="00D02145" w:rsidP="00D02145" w:rsidRDefault="00D02145" w14:paraId="6F4DFA40" w14:textId="77777777">
      <w:pPr>
        <w:pStyle w:val="paragraph"/>
        <w:spacing w:before="0" w:beforeAutospacing="0" w:after="0" w:afterAutospacing="0"/>
        <w:textAlignment w:val="baseline"/>
      </w:pPr>
    </w:p>
    <w:p w:rsidRPr="00D02145" w:rsidR="004D0970" w:rsidP="00D02145" w:rsidRDefault="00D02145" w14:paraId="181D2CD2" w14:textId="6B6868BC">
      <w:pPr>
        <w:pStyle w:val="paragraph"/>
        <w:spacing w:before="0" w:beforeAutospacing="0" w:after="0" w:afterAutospacing="0"/>
        <w:textAlignment w:val="baseline"/>
      </w:pPr>
      <w:r>
        <w:t xml:space="preserve">Intermediate algebra does fulfill a graduation requirement for an AGS but does not count towards the 60 hours needed to graduate with an AGS. </w:t>
      </w:r>
      <w:r w:rsidRPr="00D02145" w:rsidR="004D0970">
        <w:br w:type="page"/>
      </w:r>
    </w:p>
    <w:p w:rsidRPr="00046814" w:rsidR="0027196E" w:rsidP="00046814" w:rsidRDefault="0027196E" w14:paraId="181D2CD3" w14:textId="77777777">
      <w:pPr>
        <w:pStyle w:val="Heading1"/>
      </w:pPr>
      <w:bookmarkStart w:name="_Toc526712864" w:id="18"/>
      <w:r w:rsidRPr="00046814">
        <w:rPr>
          <w:rStyle w:val="normaltextrun"/>
        </w:rPr>
        <w:lastRenderedPageBreak/>
        <w:t>8.0 Fiscal Resource Requests/Adjustments</w:t>
      </w:r>
      <w:bookmarkEnd w:id="18"/>
      <w:r w:rsidRPr="00046814">
        <w:rPr>
          <w:rStyle w:val="normaltextrun"/>
        </w:rPr>
        <w:t> </w:t>
      </w:r>
      <w:r w:rsidRPr="00046814">
        <w:rPr>
          <w:rStyle w:val="eop"/>
        </w:rPr>
        <w:t> </w:t>
      </w:r>
    </w:p>
    <w:p w:rsidR="00EC34DF" w:rsidP="00F27F9A" w:rsidRDefault="000775E2" w14:paraId="181D2CD4"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181D2CF9" wp14:editId="181D2CFA">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181D2D3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181D2D3C" w14:textId="77777777">
                            <w:pPr>
                              <w:pStyle w:val="paragraph"/>
                              <w:ind w:left="90"/>
                              <w:textAlignment w:val="baseline"/>
                            </w:pPr>
                            <w:r>
                              <w:rPr>
                                <w:rStyle w:val="normaltextrun"/>
                              </w:rPr>
                              <w:t xml:space="preserve">Programs should include some or </w:t>
                            </w:r>
                            <w:proofErr w:type="gramStart"/>
                            <w:r>
                              <w:rPr>
                                <w:rStyle w:val="advancedproofingissue"/>
                              </w:rPr>
                              <w:t>all of</w:t>
                            </w:r>
                            <w:proofErr w:type="gramEnd"/>
                            <w:r>
                              <w:rPr>
                                <w:rStyle w:val="normaltextrun"/>
                              </w:rPr>
                              <w:t xml:space="preserve"> the following, as applicable, in their annual budget proposals:</w:t>
                            </w:r>
                            <w:r>
                              <w:rPr>
                                <w:rStyle w:val="eop"/>
                              </w:rPr>
                              <w:t> </w:t>
                            </w:r>
                          </w:p>
                          <w:p w:rsidR="000775E2" w:rsidP="000775E2" w:rsidRDefault="000775E2" w14:paraId="181D2D3D"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181D2D3E"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181D2D3F"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181D2D40"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181D2D41"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181D2D42"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181D2D43"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181D2D44"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181D2D45"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181D2D46"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181D2D47"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181D2D48"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181D2D49"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181D2D4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181D2D4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181D2CF9">
                <v:textbox>
                  <w:txbxContent>
                    <w:p w:rsidR="000775E2" w:rsidP="000775E2" w:rsidRDefault="000775E2" w14:paraId="181D2D3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181D2D3C" w14:textId="77777777">
                      <w:pPr>
                        <w:pStyle w:val="paragraph"/>
                        <w:ind w:left="90"/>
                        <w:textAlignment w:val="baseline"/>
                      </w:pPr>
                      <w:r>
                        <w:rPr>
                          <w:rStyle w:val="normaltextrun"/>
                        </w:rPr>
                        <w:t xml:space="preserve">Programs should include some or </w:t>
                      </w:r>
                      <w:proofErr w:type="gramStart"/>
                      <w:r>
                        <w:rPr>
                          <w:rStyle w:val="advancedproofingissue"/>
                        </w:rPr>
                        <w:t>all of</w:t>
                      </w:r>
                      <w:proofErr w:type="gramEnd"/>
                      <w:r>
                        <w:rPr>
                          <w:rStyle w:val="normaltextrun"/>
                        </w:rPr>
                        <w:t xml:space="preserve"> the following, as applicable, in their annual budget proposals:</w:t>
                      </w:r>
                      <w:r>
                        <w:rPr>
                          <w:rStyle w:val="eop"/>
                        </w:rPr>
                        <w:t> </w:t>
                      </w:r>
                    </w:p>
                    <w:p w:rsidR="000775E2" w:rsidP="000775E2" w:rsidRDefault="000775E2" w14:paraId="181D2D3D"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181D2D3E"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181D2D3F"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181D2D40"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181D2D41"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181D2D42"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181D2D43"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181D2D44"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181D2D45"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181D2D46"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181D2D47"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181D2D48"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181D2D49"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181D2D4A"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181D2D4B" w14:textId="77777777">
                      <w:pPr>
                        <w:pStyle w:val="paragraph"/>
                        <w:textAlignment w:val="baseline"/>
                      </w:pPr>
                    </w:p>
                  </w:txbxContent>
                </v:textbox>
                <w10:wrap type="square" anchorx="margin"/>
              </v:shape>
            </w:pict>
          </mc:Fallback>
        </mc:AlternateContent>
      </w:r>
      <w:bookmarkStart w:name="_Toc526712865" w:id="19"/>
      <w:r w:rsidRPr="0023181A" w:rsidR="0027196E">
        <w:rPr>
          <w:rStyle w:val="Heading2Char"/>
        </w:rPr>
        <w:t>8.1 Budget Requests/Adjustments</w:t>
      </w:r>
      <w:bookmarkEnd w:id="19"/>
    </w:p>
    <w:p w:rsidR="004D0970" w:rsidP="004D0970" w:rsidRDefault="004D0970" w14:paraId="181D2CD5" w14:textId="77777777">
      <w:pPr>
        <w:pStyle w:val="Heading3"/>
        <w:rPr>
          <w:rStyle w:val="eop"/>
        </w:rPr>
      </w:pPr>
      <w:bookmarkStart w:name="_Toc526712866" w:id="20"/>
      <w:r>
        <w:rPr>
          <w:rStyle w:val="eop"/>
        </w:rPr>
        <w:t>Narrative:</w:t>
      </w:r>
      <w:bookmarkEnd w:id="20"/>
    </w:p>
    <w:p w:rsidR="00612FFB" w:rsidP="00D02145" w:rsidRDefault="00612FFB" w14:paraId="6B26E1DD" w14:textId="1B436140">
      <w:pPr>
        <w:pStyle w:val="paragraph"/>
        <w:spacing w:before="0" w:beforeAutospacing="0" w:after="0" w:afterAutospacing="0"/>
        <w:textAlignment w:val="baseline"/>
      </w:pPr>
      <w:r w:rsidRPr="00612FFB">
        <w:t>There is currently no budget for Developmental Math.</w:t>
      </w:r>
    </w:p>
    <w:p w:rsidRPr="00D02145" w:rsidR="00D02145" w:rsidP="00D02145" w:rsidRDefault="00D02145" w14:paraId="02F681E3" w14:textId="77777777">
      <w:pPr>
        <w:pStyle w:val="paragraph"/>
        <w:spacing w:before="0" w:beforeAutospacing="0" w:after="0" w:afterAutospacing="0"/>
        <w:textAlignment w:val="baseline"/>
      </w:pPr>
    </w:p>
    <w:p w:rsidRPr="00612FFB" w:rsidR="00612FFB" w:rsidP="00D02145" w:rsidRDefault="00612FFB" w14:paraId="6F697E78" w14:textId="4DB3D545">
      <w:pPr>
        <w:pStyle w:val="paragraph"/>
        <w:spacing w:before="0" w:beforeAutospacing="0" w:after="0" w:afterAutospacing="0"/>
        <w:textAlignment w:val="baseline"/>
      </w:pPr>
      <w:r w:rsidRPr="00612FFB">
        <w:t>Current budgetary needs are being met through access to Professional Development funds</w:t>
      </w:r>
      <w:r w:rsidRPr="00D02145">
        <w:t xml:space="preserve"> </w:t>
      </w:r>
      <w:r w:rsidRPr="00612FFB">
        <w:t>and Instructional Supplies.</w:t>
      </w:r>
    </w:p>
    <w:p w:rsidR="0027196E" w:rsidP="00046814" w:rsidRDefault="0023181A" w14:paraId="181D2CD8"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181D2CD9"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181D2CFB" wp14:editId="181D2CFC">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181D2D4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181D2CFB">
                <v:textbox>
                  <w:txbxContent>
                    <w:p w:rsidR="000775E2" w:rsidP="00EC34DF" w:rsidRDefault="000775E2" w14:paraId="181D2D4C"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181D2CDA" w14:textId="77777777">
      <w:pPr>
        <w:pStyle w:val="Heading3"/>
        <w:rPr>
          <w:rStyle w:val="eop"/>
        </w:rPr>
      </w:pPr>
      <w:bookmarkStart w:name="_Toc526712869" w:id="23"/>
      <w:r>
        <w:rPr>
          <w:rStyle w:val="eop"/>
        </w:rPr>
        <w:t>Narrative:</w:t>
      </w:r>
      <w:bookmarkEnd w:id="23"/>
    </w:p>
    <w:p w:rsidR="0027196E" w:rsidP="00D02145" w:rsidRDefault="00612FFB" w14:paraId="181D2CDB" w14:textId="06EF5F7A">
      <w:pPr>
        <w:pStyle w:val="paragraph"/>
        <w:spacing w:before="0" w:beforeAutospacing="0" w:after="0" w:afterAutospacing="0"/>
        <w:textAlignment w:val="baseline"/>
      </w:pPr>
      <w:r>
        <w:t>The following staff and faculty assisted in the preparation of this report:</w:t>
      </w:r>
    </w:p>
    <w:p w:rsidR="00612FFB" w:rsidP="00D02145" w:rsidRDefault="00612FFB" w14:paraId="282E8ADC" w14:textId="551FBA1E">
      <w:pPr>
        <w:pStyle w:val="paragraph"/>
        <w:spacing w:before="0" w:beforeAutospacing="0" w:after="0" w:afterAutospacing="0"/>
        <w:textAlignment w:val="baseline"/>
      </w:pPr>
      <w:r>
        <w:t>Allen Shockley, Dev Math instructor</w:t>
      </w:r>
    </w:p>
    <w:p w:rsidR="004D711D" w:rsidP="00D02145" w:rsidRDefault="00612FFB" w14:paraId="2E3B1AF0" w14:textId="111D0CB2">
      <w:pPr>
        <w:pStyle w:val="paragraph"/>
        <w:spacing w:before="0" w:beforeAutospacing="0" w:after="0" w:afterAutospacing="0"/>
        <w:textAlignment w:val="baseline"/>
      </w:pPr>
      <w:r>
        <w:t>Brian Southworth, Full-Time Faculty</w:t>
      </w:r>
      <w:r w:rsidR="004D711D">
        <w:t>, recorded assessment data</w:t>
      </w:r>
    </w:p>
    <w:p w:rsidR="004D711D" w:rsidP="00D02145" w:rsidRDefault="004D711D" w14:paraId="227CBAA5" w14:textId="5535EFBF">
      <w:pPr>
        <w:pStyle w:val="paragraph"/>
        <w:spacing w:before="0" w:beforeAutospacing="0" w:after="0" w:afterAutospacing="0"/>
        <w:textAlignment w:val="baseline"/>
      </w:pPr>
      <w:r>
        <w:t xml:space="preserve">Anita </w:t>
      </w:r>
      <w:proofErr w:type="spellStart"/>
      <w:r>
        <w:t>Chapp</w:t>
      </w:r>
      <w:r w:rsidR="002C2B58">
        <w:t>uie</w:t>
      </w:r>
      <w:proofErr w:type="spellEnd"/>
      <w:r w:rsidR="002C2B58">
        <w:t>, Director of Institutional Research</w:t>
      </w:r>
      <w:r w:rsidR="00E1286B">
        <w:t xml:space="preserve">, processed assessment data </w:t>
      </w:r>
    </w:p>
    <w:p w:rsidR="00E1286B" w:rsidP="00D02145" w:rsidRDefault="00D02145" w14:paraId="113B5824" w14:textId="69B29062">
      <w:pPr>
        <w:pStyle w:val="paragraph"/>
        <w:spacing w:before="0" w:beforeAutospacing="0" w:after="0" w:afterAutospacing="0"/>
        <w:textAlignment w:val="baseline"/>
      </w:pPr>
      <w:r>
        <w:t xml:space="preserve">Jonathan </w:t>
      </w:r>
      <w:proofErr w:type="spellStart"/>
      <w:r>
        <w:t>Sadhoo</w:t>
      </w:r>
      <w:proofErr w:type="spellEnd"/>
      <w:r w:rsidR="00E7069E">
        <w:t xml:space="preserve">, </w:t>
      </w:r>
      <w:r>
        <w:t>VP-Finance</w:t>
      </w:r>
      <w:r w:rsidR="00E7069E">
        <w:t>, budgetary data</w:t>
      </w:r>
    </w:p>
    <w:p w:rsidR="00D02145" w:rsidP="00D02145" w:rsidRDefault="00D02145" w14:paraId="43908B78" w14:textId="77777777">
      <w:pPr>
        <w:pStyle w:val="paragraph"/>
        <w:spacing w:before="0" w:beforeAutospacing="0" w:after="0" w:afterAutospacing="0"/>
        <w:textAlignment w:val="baseline"/>
      </w:pPr>
    </w:p>
    <w:p w:rsidR="00EC34DF" w:rsidP="004D0970" w:rsidRDefault="00EC34DF" w14:paraId="181D2CDC"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181D2CFD" wp14:editId="181D2CFE">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181D2D4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181D2CFD">
                <v:textbox>
                  <w:txbxContent>
                    <w:p w:rsidR="000775E2" w:rsidRDefault="000775E2" w14:paraId="181D2D4D"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181D2CDD" w14:textId="77777777">
      <w:pPr>
        <w:pStyle w:val="Heading3"/>
        <w:rPr>
          <w:rStyle w:val="eop"/>
        </w:rPr>
      </w:pPr>
      <w:bookmarkStart w:name="_Toc526712871" w:id="25"/>
      <w:r>
        <w:rPr>
          <w:rStyle w:val="eop"/>
        </w:rPr>
        <w:t>Narrative:</w:t>
      </w:r>
      <w:bookmarkEnd w:id="25"/>
    </w:p>
    <w:p w:rsidR="004D0970" w:rsidP="004D0970" w:rsidRDefault="004D0970" w14:paraId="181D2CDE" w14:textId="56E3D57F">
      <w:pPr>
        <w:pStyle w:val="paragraph"/>
        <w:textAlignment w:val="baseline"/>
        <w:rPr>
          <w:rStyle w:val="eop"/>
        </w:rPr>
      </w:pPr>
      <w:r w:rsidRPr="4E424747" w:rsidR="5F30F25F">
        <w:rPr>
          <w:rStyle w:val="eop"/>
        </w:rPr>
        <w:t xml:space="preserve">The Program Review Committee has reviewed this document and agrees with the recommendations of program faculty. </w:t>
      </w:r>
    </w:p>
    <w:p w:rsidR="005E3DAC" w:rsidP="0023181A" w:rsidRDefault="005E3DAC" w14:paraId="181D2CDF" w14:textId="77777777">
      <w:pPr>
        <w:pStyle w:val="paragraph"/>
        <w:ind w:left="1170"/>
        <w:textAlignment w:val="baseline"/>
      </w:pPr>
    </w:p>
    <w:p w:rsidR="004D0970" w:rsidP="005E3DAC" w:rsidRDefault="004D0970" w14:paraId="181D2CE0" w14:textId="77777777">
      <w:pPr>
        <w:pStyle w:val="Heading1"/>
        <w:rPr>
          <w:b w:val="0"/>
        </w:rPr>
      </w:pPr>
      <w:r>
        <w:br w:type="page"/>
      </w:r>
    </w:p>
    <w:p w:rsidRPr="004D0970" w:rsidR="005E3DAC" w:rsidP="005E3DAC" w:rsidRDefault="00A4690F" w14:paraId="181D2CE1"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711488" behindDoc="0" locked="0" layoutInCell="1" allowOverlap="1" wp14:anchorId="181D2CFF" wp14:editId="181D2D00">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181D2D4E"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181D2CFF">
                <v:textbox>
                  <w:txbxContent>
                    <w:p w:rsidR="00A4690F" w:rsidRDefault="00A4690F" w14:paraId="181D2D4E"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A402B1" w:rsidRDefault="00A402B1" w14:paraId="181D2CE2" w14:textId="77777777"/>
    <w:sectPr w:rsidR="00A402B1" w:rsidSect="00D02145">
      <w:type w:val="continuous"/>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48" w:rsidP="00A402B1" w:rsidRDefault="00F34A48" w14:paraId="5A22CF03" w14:textId="77777777">
      <w:pPr>
        <w:spacing w:after="0" w:line="240" w:lineRule="auto"/>
      </w:pPr>
      <w:r>
        <w:separator/>
      </w:r>
    </w:p>
  </w:endnote>
  <w:endnote w:type="continuationSeparator" w:id="0">
    <w:p w:rsidR="00F34A48" w:rsidP="00A402B1" w:rsidRDefault="00F34A48" w14:paraId="507A8A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181D2D08"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546ABB" w14:paraId="181D2D05" w14:textId="20C251B6">
              <w:pPr>
                <w:pStyle w:val="Footer"/>
                <w:tabs>
                  <w:tab w:val="clear" w:pos="4680"/>
                  <w:tab w:val="clear" w:pos="9360"/>
                </w:tabs>
                <w:jc w:val="center"/>
                <w:rPr>
                  <w:caps/>
                  <w:color w:val="808080" w:themeColor="background1" w:themeShade="80"/>
                  <w:sz w:val="18"/>
                  <w:szCs w:val="18"/>
                </w:rPr>
              </w:pPr>
              <w:r>
                <w:rPr>
                  <w:caps/>
                  <w:sz w:val="18"/>
                </w:rPr>
                <w:t>20</w:t>
              </w:r>
              <w:r w:rsidR="0033014D">
                <w:rPr>
                  <w:caps/>
                  <w:sz w:val="18"/>
                </w:rPr>
                <w:t>18</w:t>
              </w:r>
              <w:r>
                <w:rPr>
                  <w:caps/>
                  <w:sz w:val="18"/>
                </w:rPr>
                <w:t xml:space="preserve"> -20</w:t>
              </w:r>
              <w:r w:rsidR="0033014D">
                <w:rPr>
                  <w:caps/>
                  <w:sz w:val="18"/>
                </w:rPr>
                <w:t>19</w:t>
              </w:r>
              <w:r>
                <w:rPr>
                  <w:caps/>
                  <w:sz w:val="18"/>
                </w:rPr>
                <w:t xml:space="preserve"> Annual of                 </w:t>
              </w:r>
              <w:r w:rsidR="001F06A0">
                <w:rPr>
                  <w:caps/>
                  <w:sz w:val="18"/>
                </w:rPr>
                <w:t>Developmental Math</w:t>
              </w:r>
            </w:p>
          </w:tc>
        </w:sdtContent>
      </w:sdt>
      <w:tc>
        <w:tcPr>
          <w:tcW w:w="2885" w:type="dxa"/>
        </w:tcPr>
        <w:p w:rsidR="000775E2" w:rsidP="00A828F9" w:rsidRDefault="00F34A48" w14:paraId="181D2D06" w14:textId="4F3906EE">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1F06A0">
                <w:rPr>
                  <w:caps/>
                  <w:sz w:val="18"/>
                  <w:szCs w:val="18"/>
                </w:rPr>
                <w:t>Shockley</w:t>
              </w:r>
            </w:sdtContent>
          </w:sdt>
        </w:p>
      </w:tc>
      <w:tc>
        <w:tcPr>
          <w:tcW w:w="3127" w:type="dxa"/>
          <w:shd w:val="clear" w:color="auto" w:fill="auto"/>
          <w:vAlign w:val="center"/>
        </w:tcPr>
        <w:p w:rsidR="000775E2" w:rsidRDefault="000775E2" w14:paraId="181D2D07"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181D2D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48" w:rsidP="00A402B1" w:rsidRDefault="00F34A48" w14:paraId="01DEDD11" w14:textId="77777777">
      <w:pPr>
        <w:spacing w:after="0" w:line="240" w:lineRule="auto"/>
      </w:pPr>
      <w:r>
        <w:separator/>
      </w:r>
    </w:p>
  </w:footnote>
  <w:footnote w:type="continuationSeparator" w:id="0">
    <w:p w:rsidR="00F34A48" w:rsidP="00A402B1" w:rsidRDefault="00F34A48" w14:paraId="14F519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99" w:rsidRDefault="00586099" w14:paraId="073AF6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99" w:rsidRDefault="00586099" w14:paraId="1A8F99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099" w:rsidRDefault="00586099" w14:paraId="5955FA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178"/>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06A0"/>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0C7D"/>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2B58"/>
    <w:rsid w:val="002C5925"/>
    <w:rsid w:val="002D098B"/>
    <w:rsid w:val="002D1DB0"/>
    <w:rsid w:val="002D3021"/>
    <w:rsid w:val="002D6AB3"/>
    <w:rsid w:val="002D77EF"/>
    <w:rsid w:val="002D7DAD"/>
    <w:rsid w:val="002E4B62"/>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014D"/>
    <w:rsid w:val="00333D56"/>
    <w:rsid w:val="0033654D"/>
    <w:rsid w:val="00341CED"/>
    <w:rsid w:val="00342637"/>
    <w:rsid w:val="00342F79"/>
    <w:rsid w:val="00344638"/>
    <w:rsid w:val="00344AD8"/>
    <w:rsid w:val="00345AA6"/>
    <w:rsid w:val="0034607C"/>
    <w:rsid w:val="003470EA"/>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11D"/>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545B"/>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86099"/>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BC9"/>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12FFB"/>
    <w:rsid w:val="00623AF2"/>
    <w:rsid w:val="00623BC9"/>
    <w:rsid w:val="00624722"/>
    <w:rsid w:val="00635ED5"/>
    <w:rsid w:val="006408F2"/>
    <w:rsid w:val="006424BE"/>
    <w:rsid w:val="006426B3"/>
    <w:rsid w:val="00643928"/>
    <w:rsid w:val="00644237"/>
    <w:rsid w:val="00647904"/>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0FEE"/>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28EA"/>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05E5"/>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085"/>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5B2F"/>
    <w:rsid w:val="00926EC0"/>
    <w:rsid w:val="009325ED"/>
    <w:rsid w:val="00933753"/>
    <w:rsid w:val="0093395C"/>
    <w:rsid w:val="0093451B"/>
    <w:rsid w:val="00934CEC"/>
    <w:rsid w:val="00941229"/>
    <w:rsid w:val="00943400"/>
    <w:rsid w:val="00943882"/>
    <w:rsid w:val="00943F18"/>
    <w:rsid w:val="00944527"/>
    <w:rsid w:val="0094549D"/>
    <w:rsid w:val="009511AB"/>
    <w:rsid w:val="009512DC"/>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3D57"/>
    <w:rsid w:val="00B04134"/>
    <w:rsid w:val="00B04406"/>
    <w:rsid w:val="00B07AE7"/>
    <w:rsid w:val="00B11945"/>
    <w:rsid w:val="00B129B8"/>
    <w:rsid w:val="00B170FD"/>
    <w:rsid w:val="00B20206"/>
    <w:rsid w:val="00B21484"/>
    <w:rsid w:val="00B22585"/>
    <w:rsid w:val="00B23076"/>
    <w:rsid w:val="00B23CB6"/>
    <w:rsid w:val="00B26FA7"/>
    <w:rsid w:val="00B32D6F"/>
    <w:rsid w:val="00B35282"/>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2145"/>
    <w:rsid w:val="00D03445"/>
    <w:rsid w:val="00D15090"/>
    <w:rsid w:val="00D20CA3"/>
    <w:rsid w:val="00D20FDD"/>
    <w:rsid w:val="00D2113F"/>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4E31"/>
    <w:rsid w:val="00DE5D78"/>
    <w:rsid w:val="00DE7A4E"/>
    <w:rsid w:val="00DF1AD6"/>
    <w:rsid w:val="00DF312D"/>
    <w:rsid w:val="00DF422A"/>
    <w:rsid w:val="00E006F3"/>
    <w:rsid w:val="00E1286B"/>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28E6"/>
    <w:rsid w:val="00E546E1"/>
    <w:rsid w:val="00E548F2"/>
    <w:rsid w:val="00E54C15"/>
    <w:rsid w:val="00E54E90"/>
    <w:rsid w:val="00E55C44"/>
    <w:rsid w:val="00E575D3"/>
    <w:rsid w:val="00E6106B"/>
    <w:rsid w:val="00E621CA"/>
    <w:rsid w:val="00E642B6"/>
    <w:rsid w:val="00E64852"/>
    <w:rsid w:val="00E64EA9"/>
    <w:rsid w:val="00E66549"/>
    <w:rsid w:val="00E679D5"/>
    <w:rsid w:val="00E704C4"/>
    <w:rsid w:val="00E7069E"/>
    <w:rsid w:val="00E750F3"/>
    <w:rsid w:val="00E761C2"/>
    <w:rsid w:val="00E83ED2"/>
    <w:rsid w:val="00E85A0C"/>
    <w:rsid w:val="00E861D8"/>
    <w:rsid w:val="00E86B9D"/>
    <w:rsid w:val="00E875D8"/>
    <w:rsid w:val="00E914F1"/>
    <w:rsid w:val="00E9285B"/>
    <w:rsid w:val="00E934DA"/>
    <w:rsid w:val="00E93FCA"/>
    <w:rsid w:val="00E956A7"/>
    <w:rsid w:val="00EA0F73"/>
    <w:rsid w:val="00EA3FCE"/>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A48"/>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3D5F"/>
    <w:rsid w:val="00F87E20"/>
    <w:rsid w:val="00F920A1"/>
    <w:rsid w:val="00F96F25"/>
    <w:rsid w:val="00FA0762"/>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3B963735"/>
    <w:rsid w:val="4E424747"/>
    <w:rsid w:val="5F30F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2C83"/>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50168918">
      <w:bodyDiv w:val="1"/>
      <w:marLeft w:val="0"/>
      <w:marRight w:val="0"/>
      <w:marTop w:val="0"/>
      <w:marBottom w:val="0"/>
      <w:divBdr>
        <w:top w:val="none" w:sz="0" w:space="0" w:color="auto"/>
        <w:left w:val="none" w:sz="0" w:space="0" w:color="auto"/>
        <w:bottom w:val="none" w:sz="0" w:space="0" w:color="auto"/>
        <w:right w:val="none" w:sz="0" w:space="0" w:color="auto"/>
      </w:divBdr>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896938745">
      <w:bodyDiv w:val="1"/>
      <w:marLeft w:val="0"/>
      <w:marRight w:val="0"/>
      <w:marTop w:val="0"/>
      <w:marBottom w:val="0"/>
      <w:divBdr>
        <w:top w:val="none" w:sz="0" w:space="0" w:color="auto"/>
        <w:left w:val="none" w:sz="0" w:space="0" w:color="auto"/>
        <w:bottom w:val="none" w:sz="0" w:space="0" w:color="auto"/>
        <w:right w:val="none" w:sz="0" w:space="0" w:color="auto"/>
      </w:divBdr>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1850824428">
      <w:bodyDiv w:val="1"/>
      <w:marLeft w:val="0"/>
      <w:marRight w:val="0"/>
      <w:marTop w:val="0"/>
      <w:marBottom w:val="0"/>
      <w:divBdr>
        <w:top w:val="none" w:sz="0" w:space="0" w:color="auto"/>
        <w:left w:val="none" w:sz="0" w:space="0" w:color="auto"/>
        <w:bottom w:val="none" w:sz="0" w:space="0" w:color="auto"/>
        <w:right w:val="none" w:sz="0" w:space="0" w:color="auto"/>
      </w:divBdr>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image" Target="/media/image2.jpg" Id="Rbea95b5efaa248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786877"/>
    <w:rsid w:val="00A92D95"/>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C4A0-D744-4627-B460-C0A0D85154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2018 -2019 Annual of                 Developmental Math</dc:title>
  <dc:subject/>
  <dc:creator>Shockley</dc:creator>
  <keywords/>
  <dc:description/>
  <lastModifiedBy>Anita Chappuie</lastModifiedBy>
  <revision>11</revision>
  <lastPrinted>2018-09-12T13:00:00.0000000Z</lastPrinted>
  <dcterms:created xsi:type="dcterms:W3CDTF">2019-12-16T18:25:00.0000000Z</dcterms:created>
  <dcterms:modified xsi:type="dcterms:W3CDTF">2020-02-19T18:31:40.7986450Z</dcterms:modified>
</coreProperties>
</file>